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DE71C" w14:textId="5A409E0A" w:rsidR="006262C9" w:rsidRPr="006E4EE8" w:rsidRDefault="006262C9" w:rsidP="00C05B8E">
      <w:pPr>
        <w:keepNext/>
        <w:widowControl/>
        <w:tabs>
          <w:tab w:val="left" w:pos="-720"/>
        </w:tabs>
        <w:suppressAutoHyphens/>
        <w:overflowPunct w:val="0"/>
        <w:adjustRightInd w:val="0"/>
        <w:snapToGrid w:val="0"/>
        <w:jc w:val="center"/>
        <w:outlineLvl w:val="0"/>
        <w:rPr>
          <w:rFonts w:ascii="Arial Black" w:eastAsia="Times New Roman" w:hAnsi="Arial Black" w:cs="Times New Roman"/>
          <w:b/>
          <w:smallCaps/>
          <w:sz w:val="32"/>
          <w:szCs w:val="28"/>
        </w:rPr>
      </w:pPr>
      <w:r>
        <w:rPr>
          <w:rFonts w:ascii="Arial Black" w:hAnsi="Arial Black"/>
          <w:b/>
          <w:smallCaps/>
          <w:sz w:val="32"/>
          <w:szCs w:val="28"/>
        </w:rPr>
        <w:t>Fonds autochtone pour les espèces en péril (FAEP) – Programmes aquatiques</w:t>
      </w:r>
    </w:p>
    <w:p w14:paraId="2EA7CC14" w14:textId="77777777" w:rsidR="006262C9" w:rsidRPr="006E4EE8" w:rsidRDefault="006262C9" w:rsidP="006262C9">
      <w:pPr>
        <w:keepNext/>
        <w:widowControl/>
        <w:tabs>
          <w:tab w:val="left" w:pos="-720"/>
        </w:tabs>
        <w:suppressAutoHyphens/>
        <w:overflowPunct w:val="0"/>
        <w:adjustRightInd w:val="0"/>
        <w:snapToGrid w:val="0"/>
        <w:ind w:left="-18"/>
        <w:jc w:val="center"/>
        <w:outlineLvl w:val="0"/>
        <w:rPr>
          <w:rFonts w:ascii="Arial Black" w:eastAsia="Times New Roman" w:hAnsi="Arial Black" w:cs="Times New Roman"/>
          <w:b/>
          <w:smallCaps/>
          <w:sz w:val="32"/>
          <w:szCs w:val="28"/>
          <w:lang w:bidi="ar-SA"/>
        </w:rPr>
      </w:pPr>
    </w:p>
    <w:p w14:paraId="764CE9DD" w14:textId="340EC5D1" w:rsidR="006262C9" w:rsidRPr="006E4EE8" w:rsidRDefault="006262C9" w:rsidP="467C77BC">
      <w:pPr>
        <w:keepNext/>
        <w:widowControl/>
        <w:suppressAutoHyphens/>
        <w:overflowPunct w:val="0"/>
        <w:adjustRightInd w:val="0"/>
        <w:snapToGrid w:val="0"/>
        <w:ind w:left="-18"/>
        <w:jc w:val="center"/>
        <w:outlineLvl w:val="0"/>
        <w:rPr>
          <w:rFonts w:ascii="Arial Black" w:eastAsia="Times New Roman" w:hAnsi="Arial Black" w:cs="Times New Roman"/>
          <w:b/>
          <w:bCs/>
          <w:smallCaps/>
          <w:sz w:val="32"/>
          <w:szCs w:val="32"/>
        </w:rPr>
      </w:pPr>
      <w:r w:rsidRPr="467C77BC">
        <w:rPr>
          <w:rFonts w:ascii="Arial Black" w:hAnsi="Arial Black"/>
          <w:b/>
          <w:bCs/>
          <w:smallCaps/>
          <w:sz w:val="32"/>
          <w:szCs w:val="32"/>
        </w:rPr>
        <w:t xml:space="preserve">Acceptation en cours des propositions pour </w:t>
      </w:r>
      <w:r w:rsidR="00CE4CD5" w:rsidRPr="467C77BC">
        <w:rPr>
          <w:rFonts w:ascii="Arial Black" w:hAnsi="Arial Black"/>
          <w:b/>
          <w:bCs/>
          <w:smallCaps/>
          <w:sz w:val="32"/>
          <w:szCs w:val="32"/>
        </w:rPr>
        <w:t>202</w:t>
      </w:r>
      <w:r w:rsidR="00CE4CD5">
        <w:rPr>
          <w:rFonts w:ascii="Arial Black" w:hAnsi="Arial Black"/>
          <w:b/>
          <w:bCs/>
          <w:smallCaps/>
          <w:sz w:val="32"/>
          <w:szCs w:val="32"/>
        </w:rPr>
        <w:t>7</w:t>
      </w:r>
      <w:r w:rsidR="00EA727E" w:rsidRPr="467C77BC">
        <w:rPr>
          <w:rFonts w:ascii="Arial Black" w:hAnsi="Arial Black"/>
          <w:b/>
          <w:bCs/>
          <w:smallCaps/>
          <w:sz w:val="32"/>
          <w:szCs w:val="32"/>
        </w:rPr>
        <w:t>-</w:t>
      </w:r>
      <w:r w:rsidR="00CE4CD5" w:rsidRPr="467C77BC">
        <w:rPr>
          <w:rFonts w:ascii="Arial Black" w:hAnsi="Arial Black"/>
          <w:b/>
          <w:bCs/>
          <w:smallCaps/>
          <w:sz w:val="32"/>
          <w:szCs w:val="32"/>
        </w:rPr>
        <w:t>202</w:t>
      </w:r>
      <w:r w:rsidR="00CE4CD5">
        <w:rPr>
          <w:rFonts w:ascii="Arial Black" w:hAnsi="Arial Black"/>
          <w:b/>
          <w:bCs/>
          <w:smallCaps/>
          <w:sz w:val="32"/>
          <w:szCs w:val="32"/>
        </w:rPr>
        <w:t>8</w:t>
      </w:r>
    </w:p>
    <w:p w14:paraId="7FB4B1E0" w14:textId="77777777" w:rsidR="006262C9" w:rsidRPr="006E4EE8" w:rsidRDefault="00000000" w:rsidP="006262C9">
      <w:pPr>
        <w:widowControl/>
        <w:overflowPunct w:val="0"/>
        <w:adjustRightInd w:val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406DA189">
          <v:rect id="_x0000_i1025" style="width:0;height:1.5pt" o:hralign="center" o:hrstd="t" o:hr="t" fillcolor="#a0a0a0" stroked="f"/>
        </w:pict>
      </w:r>
    </w:p>
    <w:p w14:paraId="5218E279" w14:textId="77777777" w:rsidR="00450141" w:rsidRPr="006E4EE8" w:rsidRDefault="00450141">
      <w:pPr>
        <w:pStyle w:val="BodyText"/>
        <w:rPr>
          <w:sz w:val="24"/>
        </w:rPr>
      </w:pPr>
    </w:p>
    <w:p w14:paraId="1FB51ECA" w14:textId="17000C13" w:rsidR="007A0ADA" w:rsidRPr="006E4EE8" w:rsidRDefault="00EE7BE5" w:rsidP="008E0F4C">
      <w:pPr>
        <w:pStyle w:val="BodyText"/>
      </w:pPr>
      <w:r>
        <w:t>L</w:t>
      </w:r>
      <w:r w:rsidR="002B126F">
        <w:t>e gouvernement du Canada transforme son approche de la conservation et du rétablissement des espèces en péril en adoptant des initiatives écosystémiques et multispécifiques. Cette approche comprend le versement de fonds à des projets visant la protection et le rétablissement d</w:t>
      </w:r>
      <w:r w:rsidR="00BA43BD">
        <w:t>’</w:t>
      </w:r>
      <w:r w:rsidR="002B126F">
        <w:t>espèces aquatiques et terrestres en péril. Pêches et Océans Canada (MPO) est responsable des espèces aquatiques en péril et appuie leur intendance grâce à divers programmes, dont le Fonds autochtone pour les espèces en péril (FAEP)</w:t>
      </w:r>
      <w:r w:rsidR="00B74321">
        <w:t xml:space="preserve"> du MPO</w:t>
      </w:r>
      <w:r w:rsidR="002B126F">
        <w:t xml:space="preserve">. </w:t>
      </w:r>
    </w:p>
    <w:p w14:paraId="026AF544" w14:textId="77777777" w:rsidR="007A0ADA" w:rsidRPr="006E4EE8" w:rsidRDefault="007A0ADA" w:rsidP="007A0ADA">
      <w:pPr>
        <w:pStyle w:val="BodyText"/>
        <w:ind w:right="1800"/>
      </w:pPr>
    </w:p>
    <w:p w14:paraId="5C4FE8ED" w14:textId="5C06F4F3" w:rsidR="00DE31D6" w:rsidRPr="006E4EE8" w:rsidRDefault="009F2211" w:rsidP="008E0F4C">
      <w:pPr>
        <w:pStyle w:val="BodyText"/>
      </w:pPr>
      <w:r>
        <w:t xml:space="preserve">Créé en 2004, le Fonds autochtone pour les espèces en péril (FAEP) facilite la participation active des </w:t>
      </w:r>
      <w:r w:rsidR="003F026D">
        <w:t>collectivité</w:t>
      </w:r>
      <w:r>
        <w:t xml:space="preserve"> autochtones</w:t>
      </w:r>
      <w:r w:rsidR="005779BB">
        <w:rPr>
          <w:rStyle w:val="FootnoteReference"/>
        </w:rPr>
        <w:footnoteReference w:id="1"/>
      </w:r>
      <w:r>
        <w:t xml:space="preserve"> à la mise en œuvre de la </w:t>
      </w:r>
      <w:r>
        <w:rPr>
          <w:i/>
          <w:iCs/>
        </w:rPr>
        <w:t>Loi sur les espèces en péril</w:t>
      </w:r>
      <w:r>
        <w:t xml:space="preserve"> (LEP). Il investit dans le renforcement des capacités des organisations, encourage les activités qui contribuent à la conservation ou au rétablissement des espèces en péril (EP), et soutient la documentation et la gestion du savoir autochtone</w:t>
      </w:r>
      <w:r w:rsidR="0010291B" w:rsidRPr="006E4EE8">
        <w:rPr>
          <w:rStyle w:val="FootnoteReference"/>
        </w:rPr>
        <w:footnoteReference w:id="2"/>
      </w:r>
      <w:r w:rsidR="003F026D" w:rsidRPr="003F026D">
        <w:t xml:space="preserve"> par les co</w:t>
      </w:r>
      <w:r w:rsidR="003F026D">
        <w:t>llectivi</w:t>
      </w:r>
      <w:r w:rsidR="003F026D" w:rsidRPr="003F026D">
        <w:t>tés</w:t>
      </w:r>
      <w:r>
        <w:t>.</w:t>
      </w:r>
    </w:p>
    <w:p w14:paraId="00A7A0EC" w14:textId="77777777" w:rsidR="008C6C7F" w:rsidRPr="006E4EE8" w:rsidRDefault="008C6C7F" w:rsidP="008E0F4C">
      <w:pPr>
        <w:pStyle w:val="BodyText"/>
      </w:pPr>
    </w:p>
    <w:p w14:paraId="5A692E6E" w14:textId="77777777" w:rsidR="009939EA" w:rsidRDefault="009939EA" w:rsidP="009939EA">
      <w:pPr>
        <w:pStyle w:val="BodyText"/>
      </w:pPr>
      <w:r>
        <w:t>En 2027-2028, les plateformes de financement distinctes sont les suivantes :</w:t>
      </w:r>
    </w:p>
    <w:p w14:paraId="1027140C" w14:textId="77777777" w:rsidR="009939EA" w:rsidRDefault="009939EA" w:rsidP="009939EA">
      <w:pPr>
        <w:pStyle w:val="BodyText"/>
      </w:pPr>
    </w:p>
    <w:p w14:paraId="4638BAEB" w14:textId="6548C75C" w:rsidR="009939EA" w:rsidRDefault="009939EA" w:rsidP="00812D5F">
      <w:pPr>
        <w:pStyle w:val="BodyText"/>
        <w:ind w:left="360"/>
      </w:pPr>
      <w:r>
        <w:t xml:space="preserve">• Partenariats autochtones pour les espèces en péril (PAEP) – pour les projets terrestres réalisés par </w:t>
      </w:r>
      <w:hyperlink r:id="rId11" w:history="1">
        <w:r w:rsidRPr="00054E72">
          <w:rPr>
            <w:rStyle w:val="Hyperlink"/>
          </w:rPr>
          <w:t>Environnement et Changement climatique Canada</w:t>
        </w:r>
      </w:hyperlink>
      <w:r>
        <w:t xml:space="preserve"> (ECCC)</w:t>
      </w:r>
    </w:p>
    <w:p w14:paraId="0967A9CF" w14:textId="77777777" w:rsidR="009939EA" w:rsidRDefault="009939EA" w:rsidP="00812D5F">
      <w:pPr>
        <w:pStyle w:val="BodyText"/>
        <w:ind w:left="360"/>
      </w:pPr>
      <w:r>
        <w:t xml:space="preserve">• Fonds autochtone pour les espèces en péril (FAEP) – pour les projets aquatiques réalisés par Pêches et Océans Canada (MPO) </w:t>
      </w:r>
    </w:p>
    <w:p w14:paraId="68EA14E8" w14:textId="77777777" w:rsidR="009939EA" w:rsidRDefault="009939EA" w:rsidP="009939EA">
      <w:pPr>
        <w:pStyle w:val="BodyText"/>
      </w:pPr>
    </w:p>
    <w:p w14:paraId="7730F6A6" w14:textId="75FBED53" w:rsidR="009939EA" w:rsidRDefault="009939EA" w:rsidP="009939EA">
      <w:pPr>
        <w:pStyle w:val="BodyText"/>
      </w:pPr>
      <w:r>
        <w:t>REMARQUE :</w:t>
      </w:r>
    </w:p>
    <w:p w14:paraId="2C732D80" w14:textId="77777777" w:rsidR="009939EA" w:rsidRDefault="009939EA" w:rsidP="009939EA">
      <w:pPr>
        <w:pStyle w:val="BodyText"/>
      </w:pPr>
    </w:p>
    <w:p w14:paraId="42D131DD" w14:textId="474BC349" w:rsidR="009939EA" w:rsidRDefault="009939EA" w:rsidP="009939EA">
      <w:pPr>
        <w:pStyle w:val="BodyText"/>
      </w:pPr>
      <w:r>
        <w:t>o L’appel de propositions décrit ici ne s’applique qu’aux projets relatifs aux espèces aquatiques en péril.</w:t>
      </w:r>
    </w:p>
    <w:p w14:paraId="76CEBF1E" w14:textId="77777777" w:rsidR="0053304B" w:rsidRPr="006E4EE8" w:rsidRDefault="0053304B" w:rsidP="008E0F4C">
      <w:pPr>
        <w:pStyle w:val="BodyText"/>
      </w:pPr>
    </w:p>
    <w:p w14:paraId="2C19662C" w14:textId="48FED225" w:rsidR="009C0104" w:rsidRDefault="009C0104" w:rsidP="008E0F4C">
      <w:pPr>
        <w:pStyle w:val="BodyTex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OBJECTIFS DU PROGRAMME – PROGRAMMES AQUATIQUES</w:t>
      </w:r>
    </w:p>
    <w:p w14:paraId="72D0C05C" w14:textId="516B09A4" w:rsidR="009C0104" w:rsidRDefault="009C0104" w:rsidP="008E0F4C">
      <w:pPr>
        <w:pStyle w:val="BodyText"/>
        <w:rPr>
          <w:b/>
          <w:sz w:val="24"/>
          <w:szCs w:val="24"/>
          <w:u w:val="single"/>
        </w:rPr>
      </w:pPr>
    </w:p>
    <w:p w14:paraId="4166EADE" w14:textId="340E3DD8" w:rsidR="009C0104" w:rsidRPr="00D96697" w:rsidRDefault="009C0104" w:rsidP="009C0104">
      <w:pPr>
        <w:pStyle w:val="BodyText"/>
      </w:pPr>
      <w:r w:rsidRPr="00D96697">
        <w:t>Les objectifs du programme aquatique du FAEP visent à</w:t>
      </w:r>
      <w:r w:rsidR="00DE01C7">
        <w:t> </w:t>
      </w:r>
      <w:r w:rsidRPr="00D96697">
        <w:t>:</w:t>
      </w:r>
    </w:p>
    <w:p w14:paraId="244D27D5" w14:textId="74AED74B" w:rsidR="009C0104" w:rsidRPr="00D96697" w:rsidRDefault="009C0104" w:rsidP="00D96697">
      <w:pPr>
        <w:pStyle w:val="BodyText"/>
        <w:numPr>
          <w:ilvl w:val="0"/>
          <w:numId w:val="4"/>
        </w:numPr>
      </w:pPr>
      <w:r w:rsidRPr="00D96697">
        <w:t>Favoriser la conservation et le rétablissement des espèces aquatiques en péril et de leurs habitats;</w:t>
      </w:r>
    </w:p>
    <w:p w14:paraId="125DAA07" w14:textId="33FCB8D7" w:rsidR="009C0104" w:rsidRPr="00D96697" w:rsidRDefault="009C0104" w:rsidP="00D96697">
      <w:pPr>
        <w:pStyle w:val="BodyText"/>
        <w:numPr>
          <w:ilvl w:val="0"/>
          <w:numId w:val="4"/>
        </w:numPr>
      </w:pPr>
      <w:r w:rsidRPr="00D96697">
        <w:t>Appuyer la mobilisation et la participation des peuples autochtones dans le domaine de l</w:t>
      </w:r>
      <w:r w:rsidR="00BA43BD">
        <w:t>’</w:t>
      </w:r>
      <w:r w:rsidRPr="00D96697">
        <w:t>intendance des espèces en péril et de la mise en œuvre de la LEP.</w:t>
      </w:r>
    </w:p>
    <w:p w14:paraId="16E30D82" w14:textId="77777777" w:rsidR="009C0104" w:rsidRPr="00D96697" w:rsidRDefault="009C0104" w:rsidP="00D96697">
      <w:pPr>
        <w:pStyle w:val="BodyText"/>
        <w:ind w:left="540"/>
      </w:pPr>
    </w:p>
    <w:p w14:paraId="7486D80F" w14:textId="0955653C" w:rsidR="00450141" w:rsidRPr="006E4EE8" w:rsidRDefault="00A14A0E" w:rsidP="008E0F4C">
      <w:pPr>
        <w:pStyle w:val="BodyTex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RÉSULTATS ESCOMPTÉS DU FAEP – PROGRAMMES AQUATIQUES</w:t>
      </w:r>
    </w:p>
    <w:p w14:paraId="741BA285" w14:textId="77777777" w:rsidR="00450141" w:rsidRPr="006E4EE8" w:rsidRDefault="00450141">
      <w:pPr>
        <w:pStyle w:val="BodyText"/>
        <w:spacing w:before="11"/>
        <w:rPr>
          <w:b/>
          <w:sz w:val="13"/>
        </w:rPr>
      </w:pPr>
    </w:p>
    <w:p w14:paraId="6336B7E2" w14:textId="55E3E8CA" w:rsidR="00450141" w:rsidRPr="006E4EE8" w:rsidRDefault="00A14A0E" w:rsidP="008E0F4C">
      <w:pPr>
        <w:pStyle w:val="BodyText"/>
      </w:pPr>
      <w:r>
        <w:t>Pour pouvoir prétendre à un financement, les projets proposés doivent démontrer de quelle manière ils s</w:t>
      </w:r>
      <w:r w:rsidR="00BA43BD">
        <w:t>’</w:t>
      </w:r>
      <w:r>
        <w:t>alignent sur les objectifs du programme du FAEP. De plus, la proposition doit décrire, au moyen de ses propres objectifs, activités et résultats escomptés, comment elle permettra d</w:t>
      </w:r>
      <w:r w:rsidR="00BA43BD">
        <w:t>’</w:t>
      </w:r>
      <w:r>
        <w:t>atteindre un ou plusieurs des résultats suivants :</w:t>
      </w:r>
    </w:p>
    <w:p w14:paraId="453944C6" w14:textId="2D028B51" w:rsidR="00F84B8A" w:rsidRPr="006E4EE8" w:rsidRDefault="00F84B8A" w:rsidP="008E0F4C">
      <w:pPr>
        <w:pStyle w:val="BodyText"/>
        <w:numPr>
          <w:ilvl w:val="0"/>
          <w:numId w:val="4"/>
        </w:numPr>
      </w:pPr>
      <w:r>
        <w:t>L</w:t>
      </w:r>
      <w:r w:rsidR="00BA43BD">
        <w:t>’</w:t>
      </w:r>
      <w:r>
        <w:t>habitat des espèces en péril est amélioré ou géré de manière à répondre à leurs besoins en matière de rétablissement;</w:t>
      </w:r>
    </w:p>
    <w:p w14:paraId="41103A71" w14:textId="1E542813" w:rsidR="00F84B8A" w:rsidRPr="006E4EE8" w:rsidRDefault="00F84B8A" w:rsidP="008E0F4C">
      <w:pPr>
        <w:pStyle w:val="BodyText"/>
        <w:numPr>
          <w:ilvl w:val="0"/>
          <w:numId w:val="4"/>
        </w:numPr>
      </w:pPr>
      <w:r>
        <w:t>Les menaces qui pèsent sur les espèces en péril ou leur habitat sont arrêtées, éliminées ou atténuées;</w:t>
      </w:r>
    </w:p>
    <w:p w14:paraId="269EEB14" w14:textId="2FDB666F" w:rsidR="00F84B8A" w:rsidRPr="006E4EE8" w:rsidRDefault="00981C38" w:rsidP="008E0F4C">
      <w:pPr>
        <w:pStyle w:val="BodyText"/>
        <w:numPr>
          <w:ilvl w:val="0"/>
          <w:numId w:val="4"/>
        </w:numPr>
      </w:pPr>
      <w:r>
        <w:t>La collaboration, le partage d</w:t>
      </w:r>
      <w:r w:rsidR="00BA43BD">
        <w:t>’</w:t>
      </w:r>
      <w:r>
        <w:t xml:space="preserve">information et les partenariats entre les </w:t>
      </w:r>
      <w:r w:rsidR="003F026D">
        <w:t>collectivités</w:t>
      </w:r>
      <w:r>
        <w:t>, les gouvernements, les organisations autochtones et les autres parties intéressées (gouvernements fédéral/provincial/territorial, milieu universitaire, industrie, secteur privé) sont renforcés;</w:t>
      </w:r>
    </w:p>
    <w:p w14:paraId="3FAE1646" w14:textId="6B956D90" w:rsidR="00450141" w:rsidRPr="006E4EE8" w:rsidRDefault="00981C38" w:rsidP="008E0F4C">
      <w:pPr>
        <w:pStyle w:val="BodyText"/>
        <w:numPr>
          <w:ilvl w:val="0"/>
          <w:numId w:val="4"/>
        </w:numPr>
        <w:rPr>
          <w:sz w:val="21"/>
        </w:rPr>
      </w:pPr>
      <w:r>
        <w:t xml:space="preserve">La capacité interne des </w:t>
      </w:r>
      <w:r w:rsidR="003F026D">
        <w:t xml:space="preserve">collectivités </w:t>
      </w:r>
      <w:r>
        <w:t>autochtones à diriger l</w:t>
      </w:r>
      <w:r w:rsidR="00BA43BD">
        <w:t>’</w:t>
      </w:r>
      <w:r>
        <w:t>intendance des espèces en péril et à contribuer à la mise en œuvre de la LEP de manière plus générale est renforcée.</w:t>
      </w:r>
    </w:p>
    <w:p w14:paraId="09AB3D15" w14:textId="77777777" w:rsidR="00D86628" w:rsidRDefault="00D86628" w:rsidP="00D86628">
      <w:pPr>
        <w:pStyle w:val="BodyText"/>
        <w:rPr>
          <w:b/>
          <w:sz w:val="24"/>
          <w:szCs w:val="24"/>
          <w:u w:val="single"/>
        </w:rPr>
      </w:pPr>
    </w:p>
    <w:p w14:paraId="14994DDB" w14:textId="2FCD7E8C" w:rsidR="00450141" w:rsidRPr="006E4EE8" w:rsidRDefault="00A14A0E" w:rsidP="000E199F">
      <w:pPr>
        <w:pStyle w:val="BodyText"/>
        <w:spacing w:before="1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PRIORITÉS AQUATIQUES NATIONALES DU FAEP</w:t>
      </w:r>
    </w:p>
    <w:p w14:paraId="086C7DE1" w14:textId="39EBF1DC" w:rsidR="00450141" w:rsidRPr="006E4EE8" w:rsidRDefault="00A14A0E" w:rsidP="000E199F">
      <w:pPr>
        <w:pStyle w:val="BodyText"/>
        <w:spacing w:before="120"/>
      </w:pPr>
      <w:r>
        <w:t>Les priorités nationales pour le volet aquatique du FAEP sont des projets ou activités qui portent sur les éléments suivants :</w:t>
      </w:r>
    </w:p>
    <w:p w14:paraId="4525C9E0" w14:textId="38FAD065" w:rsidR="00F84B8A" w:rsidRPr="006E4EE8" w:rsidRDefault="00F84B8A" w:rsidP="008E0F4C">
      <w:pPr>
        <w:pStyle w:val="BodyText"/>
        <w:numPr>
          <w:ilvl w:val="0"/>
          <w:numId w:val="4"/>
        </w:numPr>
      </w:pPr>
      <w:r>
        <w:t>La mise en œuvre des activités prioritaires décrites dans des programmes de rétablissement, des plans d</w:t>
      </w:r>
      <w:r w:rsidR="00BA43BD">
        <w:t>’</w:t>
      </w:r>
      <w:r>
        <w:t>action ou des plans de gestion fédéraux;</w:t>
      </w:r>
    </w:p>
    <w:p w14:paraId="55BE6580" w14:textId="789F2076" w:rsidR="00F84B8A" w:rsidRPr="006E4EE8" w:rsidRDefault="00F84B8A" w:rsidP="008E0F4C">
      <w:pPr>
        <w:pStyle w:val="BodyText"/>
        <w:numPr>
          <w:ilvl w:val="0"/>
          <w:numId w:val="4"/>
        </w:numPr>
      </w:pPr>
      <w:r>
        <w:t>La mise en œuvre de projets multi</w:t>
      </w:r>
      <w:r w:rsidR="00852236">
        <w:t xml:space="preserve"> </w:t>
      </w:r>
      <w:r>
        <w:t>spécifiques et multipartites dans les zones d</w:t>
      </w:r>
      <w:r w:rsidR="00BA43BD">
        <w:t>’</w:t>
      </w:r>
      <w:r>
        <w:t>habitat important</w:t>
      </w:r>
      <w:r w:rsidR="00FD7386" w:rsidRPr="006E4EE8">
        <w:rPr>
          <w:rStyle w:val="FootnoteReference"/>
        </w:rPr>
        <w:footnoteReference w:id="3"/>
      </w:r>
      <w:r>
        <w:t>;</w:t>
      </w:r>
    </w:p>
    <w:p w14:paraId="0448B226" w14:textId="03EF9771" w:rsidR="00F84B8A" w:rsidRPr="006E4EE8" w:rsidRDefault="00F84B8A" w:rsidP="008E0F4C">
      <w:pPr>
        <w:pStyle w:val="BodyText"/>
        <w:numPr>
          <w:ilvl w:val="0"/>
          <w:numId w:val="4"/>
        </w:numPr>
      </w:pPr>
      <w:r>
        <w:t>Les activités de surveillance, d</w:t>
      </w:r>
      <w:r w:rsidR="00BA43BD">
        <w:t>’</w:t>
      </w:r>
      <w:r>
        <w:t>atténuation ou de contrôle des menaces décrites dans les documents fédéraux sur le rétablissement des EP et les évaluations des espèces (COSEPAC);</w:t>
      </w:r>
    </w:p>
    <w:p w14:paraId="73E71CB1" w14:textId="0F097D6A" w:rsidR="00F84B8A" w:rsidRPr="006E4EE8" w:rsidRDefault="00F84B8A" w:rsidP="008E0F4C">
      <w:pPr>
        <w:pStyle w:val="BodyText"/>
        <w:numPr>
          <w:ilvl w:val="0"/>
          <w:numId w:val="4"/>
        </w:numPr>
      </w:pPr>
      <w:r>
        <w:t>Le renforcement des capacités</w:t>
      </w:r>
      <w:r w:rsidR="008B72EB" w:rsidRPr="006E4EE8">
        <w:rPr>
          <w:rStyle w:val="FootnoteReference"/>
        </w:rPr>
        <w:footnoteReference w:id="4"/>
      </w:r>
      <w:r>
        <w:t xml:space="preserve"> par les </w:t>
      </w:r>
      <w:r w:rsidR="003F026D">
        <w:t>collectivités</w:t>
      </w:r>
      <w:r>
        <w:t>, notamment la documentation et la gestion du savoir autochtone.</w:t>
      </w:r>
    </w:p>
    <w:p w14:paraId="044497AF" w14:textId="77777777" w:rsidR="0053304B" w:rsidRPr="006E4EE8" w:rsidRDefault="0053304B" w:rsidP="008E0F4C">
      <w:pPr>
        <w:pStyle w:val="BodyText"/>
      </w:pPr>
    </w:p>
    <w:p w14:paraId="567BBEE8" w14:textId="15EEFE08" w:rsidR="0053304B" w:rsidRPr="006E4EE8" w:rsidRDefault="0053304B" w:rsidP="008E0F4C">
      <w:pPr>
        <w:pStyle w:val="BodyText"/>
        <w:rPr>
          <w:sz w:val="20"/>
          <w:szCs w:val="20"/>
        </w:rPr>
      </w:pPr>
      <w:r w:rsidRPr="3697593D">
        <w:rPr>
          <w:b/>
          <w:bCs/>
          <w:i/>
          <w:iCs/>
          <w:sz w:val="20"/>
          <w:szCs w:val="20"/>
        </w:rPr>
        <w:t>REMARQUE :</w:t>
      </w:r>
      <w:r w:rsidRPr="3697593D">
        <w:rPr>
          <w:sz w:val="20"/>
          <w:szCs w:val="20"/>
        </w:rPr>
        <w:t xml:space="preserve"> </w:t>
      </w:r>
      <w:r w:rsidRPr="3697593D">
        <w:rPr>
          <w:i/>
          <w:iCs/>
          <w:sz w:val="20"/>
          <w:szCs w:val="20"/>
        </w:rPr>
        <w:t>Pour obtenir des renseignements sur des priorités régionales en particulier, veuillez consulter les Lignes directrices du volet aquatique du FAEP.</w:t>
      </w:r>
    </w:p>
    <w:p w14:paraId="14DAC16C" w14:textId="77777777" w:rsidR="00CD5FEC" w:rsidRDefault="00CD5FEC" w:rsidP="008E0F4C">
      <w:pPr>
        <w:pStyle w:val="BodyText"/>
      </w:pPr>
    </w:p>
    <w:p w14:paraId="08ACAEB7" w14:textId="77777777" w:rsidR="00D86628" w:rsidRPr="006E4EE8" w:rsidRDefault="00D86628" w:rsidP="008E0F4C">
      <w:pPr>
        <w:pStyle w:val="BodyText"/>
        <w:rPr>
          <w:b/>
          <w:sz w:val="24"/>
          <w:szCs w:val="24"/>
          <w:u w:val="single"/>
        </w:rPr>
      </w:pPr>
    </w:p>
    <w:p w14:paraId="273B131E" w14:textId="7B9DEBD4" w:rsidR="002B126F" w:rsidRPr="006E4EE8" w:rsidRDefault="002B126F" w:rsidP="008E0F4C">
      <w:pPr>
        <w:pStyle w:val="BodyTex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CRITÈRES GÉNÉRAUX D</w:t>
      </w:r>
      <w:r w:rsidR="00BA43BD">
        <w:rPr>
          <w:b/>
          <w:sz w:val="24"/>
          <w:szCs w:val="24"/>
          <w:u w:val="single"/>
        </w:rPr>
        <w:t>’</w:t>
      </w:r>
      <w:r>
        <w:rPr>
          <w:b/>
          <w:sz w:val="24"/>
          <w:szCs w:val="24"/>
          <w:u w:val="single"/>
        </w:rPr>
        <w:t>ADMISSIBILITÉ – VOLET AQUATIQUE DU FAEP</w:t>
      </w:r>
    </w:p>
    <w:p w14:paraId="2059394C" w14:textId="77777777" w:rsidR="002B126F" w:rsidRPr="006E4EE8" w:rsidRDefault="002B126F">
      <w:pPr>
        <w:pStyle w:val="Heading2"/>
        <w:rPr>
          <w:u w:val="thick"/>
        </w:rPr>
      </w:pPr>
    </w:p>
    <w:p w14:paraId="19F7D275" w14:textId="166194B7" w:rsidR="007F5945" w:rsidRPr="006E4EE8" w:rsidRDefault="007F5945" w:rsidP="007F5945">
      <w:r>
        <w:t>Les activités de projet peuvent se dérouler dans des zones d</w:t>
      </w:r>
      <w:r w:rsidR="00BA43BD">
        <w:t>’</w:t>
      </w:r>
      <w:r>
        <w:t>eau douce et marines du Canada, y compris sur le territoire domanial, des terres autochtones, des terres publiques provinciales ou des terres privées.</w:t>
      </w:r>
    </w:p>
    <w:p w14:paraId="53518EAC" w14:textId="77777777" w:rsidR="007F5945" w:rsidRPr="006E4EE8" w:rsidRDefault="007F5945" w:rsidP="008E0F4C">
      <w:pPr>
        <w:pStyle w:val="BodyText"/>
      </w:pPr>
    </w:p>
    <w:p w14:paraId="7ADB30DA" w14:textId="299BE95B" w:rsidR="002B126F" w:rsidRPr="006E4EE8" w:rsidRDefault="007F5945" w:rsidP="008E0F4C">
      <w:pPr>
        <w:pStyle w:val="BodyText"/>
      </w:pPr>
      <w:r>
        <w:t>Les co</w:t>
      </w:r>
      <w:r w:rsidR="003F026D">
        <w:t>llectivi</w:t>
      </w:r>
      <w:r>
        <w:t>tés et organisations autochtones situées au Canada sont admissibles au financement. Une organisation partenaire (autochtone ou non) peut présenter une demande au nom d</w:t>
      </w:r>
      <w:r w:rsidR="00BA43BD">
        <w:t>’</w:t>
      </w:r>
      <w:r>
        <w:t>une ou de plusieurs co</w:t>
      </w:r>
      <w:r w:rsidR="003F026D">
        <w:t>llectivit</w:t>
      </w:r>
      <w:r>
        <w:t>és ou organisations autochtones À CONDITION de fournir une lettre de soutien émanant de cette co</w:t>
      </w:r>
      <w:r w:rsidR="003F026D">
        <w:t>llectivi</w:t>
      </w:r>
      <w:r>
        <w:t>té et indiquant clairement que l</w:t>
      </w:r>
      <w:r w:rsidR="00BA43BD">
        <w:t>’</w:t>
      </w:r>
      <w:r>
        <w:t>organisation qui présente la demande a été officiellement chargée de le faire.</w:t>
      </w:r>
    </w:p>
    <w:p w14:paraId="45EE0944" w14:textId="77777777" w:rsidR="00E84B3E" w:rsidRPr="006E4EE8" w:rsidRDefault="00E84B3E" w:rsidP="008E0F4C">
      <w:pPr>
        <w:pStyle w:val="BodyText"/>
      </w:pPr>
    </w:p>
    <w:p w14:paraId="57E64919" w14:textId="2E3534B5" w:rsidR="00E84B3E" w:rsidRPr="006E4EE8" w:rsidRDefault="00E84B3E" w:rsidP="008E0F4C">
      <w:pPr>
        <w:pStyle w:val="BodyText"/>
      </w:pPr>
      <w:r>
        <w:t>Les propositions ciblant des espèces reconnues comme étant en voie de disparition, menacées ou préoccupantes seront admissibles à un financement du FAEP. Cette condition s</w:t>
      </w:r>
      <w:r w:rsidR="00BA43BD">
        <w:t>’</w:t>
      </w:r>
      <w:r>
        <w:t>applique aux espèces figurant à l</w:t>
      </w:r>
      <w:r w:rsidR="00BA43BD">
        <w:t>’</w:t>
      </w:r>
      <w:r>
        <w:t>annexe 1 de la LEP, ainsi qu</w:t>
      </w:r>
      <w:r w:rsidR="00BA43BD">
        <w:t>’</w:t>
      </w:r>
      <w:r>
        <w:t>à celles qui ne sont pas inscrites, mais qui ont reçu une évaluation de situation correspondante de la part du Comité sur la situation des espèces en péril au Canada (COSEPAC).</w:t>
      </w:r>
    </w:p>
    <w:p w14:paraId="388F244A" w14:textId="77777777" w:rsidR="00E84B3E" w:rsidRPr="006E4EE8" w:rsidRDefault="00E84B3E" w:rsidP="008E0F4C">
      <w:pPr>
        <w:pStyle w:val="BodyText"/>
      </w:pPr>
    </w:p>
    <w:p w14:paraId="66700D69" w14:textId="0BAD4E79" w:rsidR="00E84B3E" w:rsidRPr="006E4EE8" w:rsidRDefault="0053304B" w:rsidP="008E0F4C">
      <w:pPr>
        <w:pStyle w:val="BodyText"/>
        <w:rPr>
          <w:sz w:val="20"/>
          <w:szCs w:val="20"/>
        </w:rPr>
      </w:pPr>
      <w:r w:rsidRPr="467C77BC">
        <w:rPr>
          <w:b/>
          <w:bCs/>
          <w:i/>
          <w:iCs/>
          <w:sz w:val="20"/>
          <w:szCs w:val="20"/>
        </w:rPr>
        <w:t>REMARQUE :</w:t>
      </w:r>
      <w:r w:rsidRPr="467C77BC">
        <w:rPr>
          <w:sz w:val="20"/>
          <w:szCs w:val="20"/>
        </w:rPr>
        <w:t xml:space="preserve"> </w:t>
      </w:r>
      <w:r w:rsidRPr="467C77BC">
        <w:rPr>
          <w:i/>
          <w:iCs/>
          <w:sz w:val="20"/>
          <w:szCs w:val="20"/>
        </w:rPr>
        <w:t>Pour obtenir davantage de précisions sur les critères d</w:t>
      </w:r>
      <w:r w:rsidR="00BA43BD">
        <w:rPr>
          <w:i/>
          <w:iCs/>
          <w:sz w:val="20"/>
          <w:szCs w:val="20"/>
        </w:rPr>
        <w:t>’</w:t>
      </w:r>
      <w:r w:rsidRPr="467C77BC">
        <w:rPr>
          <w:i/>
          <w:iCs/>
          <w:sz w:val="20"/>
          <w:szCs w:val="20"/>
        </w:rPr>
        <w:t>admissibilité au programme et les statuts des espèces aquatiques, veuillez consulter les Lignes directrices du volet aquatique du FAEP.</w:t>
      </w:r>
    </w:p>
    <w:p w14:paraId="73BF6FE0" w14:textId="77777777" w:rsidR="002B126F" w:rsidRPr="006E4EE8" w:rsidRDefault="002B126F">
      <w:pPr>
        <w:pStyle w:val="Heading2"/>
        <w:rPr>
          <w:sz w:val="22"/>
          <w:szCs w:val="22"/>
          <w:u w:val="thick"/>
        </w:rPr>
      </w:pPr>
    </w:p>
    <w:p w14:paraId="1233D273" w14:textId="77777777" w:rsidR="00CD5FEC" w:rsidRPr="006E4EE8" w:rsidRDefault="00CD5FEC" w:rsidP="008E0F4C">
      <w:pPr>
        <w:pStyle w:val="BodyText"/>
        <w:rPr>
          <w:b/>
          <w:sz w:val="24"/>
          <w:szCs w:val="24"/>
          <w:u w:val="single"/>
        </w:rPr>
      </w:pPr>
    </w:p>
    <w:p w14:paraId="691D32CF" w14:textId="77777777" w:rsidR="00450141" w:rsidRPr="006E4EE8" w:rsidRDefault="008E0F4C" w:rsidP="008E0F4C">
      <w:pPr>
        <w:pStyle w:val="BodyTex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CALENDRIER</w:t>
      </w:r>
    </w:p>
    <w:p w14:paraId="20330F69" w14:textId="77777777" w:rsidR="00450141" w:rsidRPr="006E4EE8" w:rsidRDefault="00450141" w:rsidP="008E0F4C">
      <w:pPr>
        <w:pStyle w:val="BodyText"/>
      </w:pPr>
    </w:p>
    <w:p w14:paraId="45A3212D" w14:textId="77777777" w:rsidR="00220636" w:rsidRDefault="00220636" w:rsidP="00220636">
      <w:pPr>
        <w:pStyle w:val="BodyText"/>
      </w:pPr>
      <w:r>
        <w:t>Les formulaires de demande remplis seront acceptés jusqu’à 11 h 59 (HNP) le 11 décembre 2026.</w:t>
      </w:r>
    </w:p>
    <w:p w14:paraId="1E3CA1C7" w14:textId="77777777" w:rsidR="00220636" w:rsidRDefault="00220636" w:rsidP="00220636">
      <w:pPr>
        <w:pStyle w:val="BodyText"/>
      </w:pPr>
    </w:p>
    <w:p w14:paraId="7E49F67A" w14:textId="072E31F9" w:rsidR="00220636" w:rsidRPr="006E4EE8" w:rsidRDefault="00220636" w:rsidP="00220636">
      <w:pPr>
        <w:pStyle w:val="BodyText"/>
      </w:pPr>
      <w:r>
        <w:t>Remarque : Le FAEP n’accepte plus les DI dans le cadre du processus de demande.</w:t>
      </w:r>
    </w:p>
    <w:p w14:paraId="05F8E007" w14:textId="77777777" w:rsidR="002B0FA4" w:rsidRPr="006E4EE8" w:rsidRDefault="002B0FA4" w:rsidP="008E0F4C">
      <w:pPr>
        <w:pStyle w:val="BodyText"/>
      </w:pPr>
    </w:p>
    <w:p w14:paraId="503CD75A" w14:textId="77777777" w:rsidR="00450141" w:rsidRPr="006E4EE8" w:rsidRDefault="00A14A0E" w:rsidP="008E0F4C">
      <w:pPr>
        <w:pStyle w:val="BodyText"/>
        <w:rPr>
          <w:b/>
          <w:sz w:val="24"/>
        </w:rPr>
      </w:pPr>
      <w:r>
        <w:rPr>
          <w:b/>
          <w:sz w:val="24"/>
          <w:u w:val="thick"/>
        </w:rPr>
        <w:t>Pour obtenir de plus amples renseignements :</w:t>
      </w:r>
    </w:p>
    <w:p w14:paraId="491E6BB1" w14:textId="77777777" w:rsidR="00450141" w:rsidRPr="006E4EE8" w:rsidRDefault="00450141">
      <w:pPr>
        <w:pStyle w:val="BodyText"/>
        <w:spacing w:before="1"/>
        <w:rPr>
          <w:b/>
        </w:rPr>
      </w:pPr>
    </w:p>
    <w:p w14:paraId="2F163088" w14:textId="12A83853" w:rsidR="008E0F4C" w:rsidRPr="006E4EE8" w:rsidRDefault="008E0F4C" w:rsidP="008E0F4C">
      <w:pPr>
        <w:pStyle w:val="BodyText"/>
        <w:numPr>
          <w:ilvl w:val="0"/>
          <w:numId w:val="4"/>
        </w:numPr>
      </w:pPr>
      <w:r>
        <w:t xml:space="preserve">Veuillez consulter les </w:t>
      </w:r>
      <w:hyperlink r:id="rId12">
        <w:r w:rsidRPr="467C77BC">
          <w:rPr>
            <w:rStyle w:val="Hyperlink"/>
          </w:rPr>
          <w:t>Lignes directrices du volet aquatique du FAEP</w:t>
        </w:r>
      </w:hyperlink>
      <w:r>
        <w:t xml:space="preserve"> pour obtenir des renseignements plus détaillés sur les priorités nationales et régionales et les critères d</w:t>
      </w:r>
      <w:r w:rsidR="00BA43BD">
        <w:t>’</w:t>
      </w:r>
      <w:r>
        <w:t>admissibilité au programme pour les propositions de projets aquatiques.</w:t>
      </w:r>
    </w:p>
    <w:p w14:paraId="015092F9" w14:textId="719D5861" w:rsidR="00450141" w:rsidRPr="006E4EE8" w:rsidRDefault="00A14A0E" w:rsidP="008E0F4C">
      <w:pPr>
        <w:pStyle w:val="BodyText"/>
        <w:numPr>
          <w:ilvl w:val="0"/>
          <w:numId w:val="4"/>
        </w:numPr>
      </w:pPr>
      <w:r>
        <w:t>Vous trouverez également de l</w:t>
      </w:r>
      <w:r w:rsidR="00BA43BD">
        <w:t>’</w:t>
      </w:r>
      <w:r>
        <w:t>information générale sur le programme du FAEP sur le</w:t>
      </w:r>
      <w:r w:rsidRPr="00D86628">
        <w:t xml:space="preserve"> </w:t>
      </w:r>
      <w:hyperlink r:id="rId13" w:history="1">
        <w:r w:rsidRPr="00AB29DC">
          <w:rPr>
            <w:rStyle w:val="Hyperlink"/>
          </w:rPr>
          <w:t>site Web du FAEP</w:t>
        </w:r>
      </w:hyperlink>
      <w:r w:rsidRPr="00D86628">
        <w:t>.</w:t>
      </w:r>
    </w:p>
    <w:p w14:paraId="0B230B77" w14:textId="116F585E" w:rsidR="00450141" w:rsidRPr="006E4EE8" w:rsidRDefault="008A17FE" w:rsidP="008E0F4C">
      <w:pPr>
        <w:pStyle w:val="BodyText"/>
        <w:numPr>
          <w:ilvl w:val="0"/>
          <w:numId w:val="4"/>
        </w:numPr>
      </w:pPr>
      <w:r>
        <w:t xml:space="preserve">La </w:t>
      </w:r>
      <w:hyperlink r:id="rId14" w:history="1">
        <w:r w:rsidRPr="00AB29DC">
          <w:rPr>
            <w:rStyle w:val="Hyperlink"/>
          </w:rPr>
          <w:t>déclaration d</w:t>
        </w:r>
        <w:r w:rsidR="00BA43BD">
          <w:rPr>
            <w:rStyle w:val="Hyperlink"/>
          </w:rPr>
          <w:t>’</w:t>
        </w:r>
        <w:r w:rsidRPr="00AB29DC">
          <w:rPr>
            <w:rStyle w:val="Hyperlink"/>
          </w:rPr>
          <w:t>intérêt</w:t>
        </w:r>
      </w:hyperlink>
      <w:r>
        <w:t xml:space="preserve"> et le </w:t>
      </w:r>
      <w:hyperlink r:id="rId15" w:history="1">
        <w:r w:rsidRPr="00AB29DC">
          <w:rPr>
            <w:rStyle w:val="Hyperlink"/>
          </w:rPr>
          <w:t>formulaire de demande</w:t>
        </w:r>
      </w:hyperlink>
      <w:r>
        <w:t xml:space="preserve"> sont tous deux disponibles sous la forme de formulaires à remplir.</w:t>
      </w:r>
    </w:p>
    <w:p w14:paraId="4EE155A3" w14:textId="58C01994" w:rsidR="00450141" w:rsidRPr="006E4EE8" w:rsidRDefault="00B57E61" w:rsidP="008E0F4C">
      <w:pPr>
        <w:pStyle w:val="BodyText"/>
        <w:numPr>
          <w:ilvl w:val="0"/>
          <w:numId w:val="4"/>
        </w:numPr>
      </w:pPr>
      <w:r>
        <w:t xml:space="preserve">Veuillez communiquer avec votre </w:t>
      </w:r>
      <w:hyperlink r:id="rId16">
        <w:r w:rsidRPr="467C77BC">
          <w:rPr>
            <w:rStyle w:val="Hyperlink"/>
          </w:rPr>
          <w:t>coordonnateur régional du FAEP</w:t>
        </w:r>
      </w:hyperlink>
      <w:r>
        <w:t xml:space="preserve"> pour obtenir davantage de précisions su</w:t>
      </w:r>
      <w:r w:rsidR="00E8283C">
        <w:t xml:space="preserve">r le programme du FAEP </w:t>
      </w:r>
      <w:r>
        <w:t>ou de l</w:t>
      </w:r>
      <w:r w:rsidR="00BA43BD">
        <w:t>’</w:t>
      </w:r>
      <w:r>
        <w:t>aide pour préparer ou envoyer votre proposition.</w:t>
      </w:r>
    </w:p>
    <w:p w14:paraId="359F1EB0" w14:textId="77777777" w:rsidR="00450141" w:rsidRPr="006E4EE8" w:rsidRDefault="00450141">
      <w:pPr>
        <w:pStyle w:val="BodyText"/>
        <w:spacing w:before="7"/>
        <w:rPr>
          <w:sz w:val="23"/>
        </w:rPr>
      </w:pPr>
    </w:p>
    <w:p w14:paraId="346922ED" w14:textId="59DF7800" w:rsidR="00450141" w:rsidRPr="006E4EE8" w:rsidRDefault="00A14A0E" w:rsidP="008E0F4C">
      <w:pPr>
        <w:pStyle w:val="BodyText"/>
        <w:rPr>
          <w:b/>
        </w:rPr>
      </w:pPr>
      <w:r>
        <w:rPr>
          <w:b/>
        </w:rPr>
        <w:t>Nous vous remercions de votre intérêt pour l</w:t>
      </w:r>
      <w:r w:rsidR="00BA43BD">
        <w:rPr>
          <w:b/>
        </w:rPr>
        <w:t>’</w:t>
      </w:r>
      <w:r>
        <w:rPr>
          <w:b/>
        </w:rPr>
        <w:t>intendance et la conservation des espèces en péril. Nous vous souhaitons la meilleure des chances pour votre demande!</w:t>
      </w:r>
    </w:p>
    <w:sectPr w:rsidR="00450141" w:rsidRPr="006E4EE8" w:rsidSect="008E0F4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0" w:footer="9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DBC62" w14:textId="77777777" w:rsidR="006237B9" w:rsidRPr="006E4EE8" w:rsidRDefault="006237B9">
      <w:r w:rsidRPr="006E4EE8">
        <w:separator/>
      </w:r>
    </w:p>
  </w:endnote>
  <w:endnote w:type="continuationSeparator" w:id="0">
    <w:p w14:paraId="74F6E7FD" w14:textId="77777777" w:rsidR="006237B9" w:rsidRPr="006E4EE8" w:rsidRDefault="006237B9">
      <w:r w:rsidRPr="006E4E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9C8A5" w14:textId="77777777" w:rsidR="000A40D4" w:rsidRDefault="000A40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A606" w14:textId="69D31D90" w:rsidR="00450141" w:rsidRPr="006E4EE8" w:rsidRDefault="002B0FA4">
    <w:pPr>
      <w:pStyle w:val="BodyText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19EE456" wp14:editId="2F6C53AF">
              <wp:simplePos x="0" y="0"/>
              <wp:positionH relativeFrom="page">
                <wp:posOffset>3829685</wp:posOffset>
              </wp:positionH>
              <wp:positionV relativeFrom="page">
                <wp:posOffset>9298940</wp:posOffset>
              </wp:positionV>
              <wp:extent cx="114300" cy="165735"/>
              <wp:effectExtent l="635" t="254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4B4009" w14:textId="62D56415" w:rsidR="00450141" w:rsidRDefault="00A14A0E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E017A">
                            <w:rPr>
                              <w:rFonts w:ascii="Times New Roman"/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9EE4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1.55pt;margin-top:732.2pt;width:9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2cC1AEAAJADAAAOAAAAZHJzL2Uyb0RvYy54bWysU8Fu1DAQvSPxD5bvbDYtLSjabFVaFSEV&#10;ilT6AY5jJxGJx8x4N1m+nrGz2QK9IS7WxDN+896byeZqGnqxN0gduFLmq7UUxmmoO9eU8unb3Zv3&#10;UlBQrlY9OFPKgyF5tX39ajP6wpxBC31tUDCIo2L0pWxD8EWWkW7NoGgF3jhOWsBBBf7EJqtRjYw+&#10;9NnZen2ZjYC1R9CGiG9v56TcJnxrjQ4P1pIJoi8lcwvpxHRW8cy2G1U0qHzb6SMN9Q8sBtU5bnqC&#10;ulVBiR12L6CGTiMQ2LDSMGRgbadN0sBq8vVfah5b5U3SwuaQP9lE/w9Wf9k/+q8owvQBJh5gEkH+&#10;HvR3Eg5uWuUac40IY2tUzY3zaFk2eiqOT6PVVFAEqcbPUPOQ1S5AAposDtEV1ikYnQdwOJlupiB0&#10;bJm/PV9zRnMqv7x4d36ROqhieeyRwkcDg4hBKZFnmsDV/p5CJKOKpST2cnDX9X2aa+/+uODCeJPI&#10;R74z8zBVE1dHERXUB5aBMK8JrzUHLeBPKUZekVLSj51CI0X/ybEVcZ+WAJegWgLlND8tZZBiDm/C&#10;vHc7j13TMvJstoNrtst2ScoziyNPHntSeFzRuFe/f6eq5x9p+wsAAP//AwBQSwMEFAAGAAgAAAAh&#10;AAx9SyrgAAAADQEAAA8AAABkcnMvZG93bnJldi54bWxMj8FOwzAQRO9I/IO1SNyonRIimsapKgQn&#10;JEQaDj06sZtYjdchdtvw92xPcNyZp9mZYjO7gZ3NFKxHCclCADPYem2xk/BVvz08AwtRoVaDRyPh&#10;xwTYlLc3hcq1v2BlzrvYMQrBkCsJfYxjznloe+NUWPjRIHkHPzkV6Zw6rid1oXA38KUQGXfKIn3o&#10;1WheetMedycnYbvH6tV+fzSf1aGydb0S+J4dpby/m7drYNHM8Q+Ga32qDiV1avwJdWCDhEw8JoSS&#10;kWZpCoyQbJmQ1FyllXgCXhb8/4ryFwAA//8DAFBLAQItABQABgAIAAAAIQC2gziS/gAAAOEBAAAT&#10;AAAAAAAAAAAAAAAAAAAAAABbQ29udGVudF9UeXBlc10ueG1sUEsBAi0AFAAGAAgAAAAhADj9If/W&#10;AAAAlAEAAAsAAAAAAAAAAAAAAAAALwEAAF9yZWxzLy5yZWxzUEsBAi0AFAAGAAgAAAAhALLTZwLU&#10;AQAAkAMAAA4AAAAAAAAAAAAAAAAALgIAAGRycy9lMm9Eb2MueG1sUEsBAi0AFAAGAAgAAAAhAAx9&#10;SyrgAAAADQEAAA8AAAAAAAAAAAAAAAAALgQAAGRycy9kb3ducmV2LnhtbFBLBQYAAAAABAAEAPMA&#10;AAA7BQAAAAA=&#10;" filled="f" stroked="f">
              <v:textbox inset="0,0,0,0">
                <w:txbxContent>
                  <w:p w14:paraId="5B4B4009" w14:textId="62D56415" w:rsidR="00450141" w:rsidRDefault="00A14A0E">
                    <w:pPr>
                      <w:spacing w:before="10"/>
                      <w:ind w:left="4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E017A">
                      <w:rPr>
                        <w:rFonts w:ascii="Times New Roman"/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7363" w14:textId="77777777" w:rsidR="000A40D4" w:rsidRDefault="000A40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F028" w14:textId="77777777" w:rsidR="006237B9" w:rsidRPr="006E4EE8" w:rsidRDefault="006237B9">
      <w:r w:rsidRPr="006E4EE8">
        <w:separator/>
      </w:r>
    </w:p>
  </w:footnote>
  <w:footnote w:type="continuationSeparator" w:id="0">
    <w:p w14:paraId="7B890E17" w14:textId="77777777" w:rsidR="006237B9" w:rsidRPr="006E4EE8" w:rsidRDefault="006237B9">
      <w:r w:rsidRPr="006E4EE8">
        <w:continuationSeparator/>
      </w:r>
    </w:p>
  </w:footnote>
  <w:footnote w:id="1">
    <w:p w14:paraId="70264957" w14:textId="257D25F7" w:rsidR="005779BB" w:rsidRPr="005779BB" w:rsidRDefault="005779BB">
      <w:pPr>
        <w:pStyle w:val="FootnoteText"/>
        <w:rPr>
          <w:i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5779BB">
        <w:rPr>
          <w:i/>
          <w:sz w:val="16"/>
          <w:szCs w:val="16"/>
        </w:rPr>
        <w:t>Le terme « Autochtones » désigne les Premières Nations, les Inuit et les Métis.</w:t>
      </w:r>
    </w:p>
  </w:footnote>
  <w:footnote w:id="2">
    <w:p w14:paraId="355BC680" w14:textId="22BEC64C" w:rsidR="0010291B" w:rsidRPr="006E4EE8" w:rsidRDefault="0010291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sz w:val="16"/>
          <w:szCs w:val="16"/>
        </w:rPr>
        <w:t>« Savoir autochtone » renvoie à des approches holistiques de compréhension, qui peuvent faire appel à des structures de connaissances passées et actuelles. Cette notion englobe ce que l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on entend souvent par « savoir traditionnel », mais sans s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y limiter, et peut inclure l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application de technologies modernes.</w:t>
      </w:r>
    </w:p>
  </w:footnote>
  <w:footnote w:id="3">
    <w:p w14:paraId="1CDAEF39" w14:textId="1FEAF19A" w:rsidR="00FD7386" w:rsidRPr="006E4EE8" w:rsidRDefault="00FD738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sz w:val="16"/>
          <w:szCs w:val="16"/>
        </w:rPr>
        <w:t>Le programme définit un « habitat important » comme un habitat essentiel, un habitat qui est considéré comme un habitat essentiel possible ou un habitat qui est important pour la survie de l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espèce (frayères, aires de croissance, aires d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hivernage, corridors migratoires), mais qui n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est pas officiellement désigné dans un programme de rétablissement, un plan d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action ou un plan de gestion.</w:t>
      </w:r>
    </w:p>
  </w:footnote>
  <w:footnote w:id="4">
    <w:p w14:paraId="16182591" w14:textId="3E0173B1" w:rsidR="008B72EB" w:rsidRPr="006E4EE8" w:rsidRDefault="008B72E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sz w:val="16"/>
          <w:szCs w:val="16"/>
        </w:rPr>
        <w:t>« Renforcement des capacités » est un terme général qui englobe (mais sans s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y limiter) les activités visant les EP, telles que : la formation et le perfectionnement professionnel/des compétences; l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emploi local dans le cadre d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activités du projet; les investissements dans des ressources techniques, de l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>équipement et des immobilisations; l</w:t>
      </w:r>
      <w:r w:rsidR="00BA43BD">
        <w:rPr>
          <w:i/>
          <w:sz w:val="16"/>
          <w:szCs w:val="16"/>
        </w:rPr>
        <w:t>’</w:t>
      </w:r>
      <w:r>
        <w:rPr>
          <w:i/>
          <w:sz w:val="16"/>
          <w:szCs w:val="16"/>
        </w:rPr>
        <w:t xml:space="preserve">éducation et la sensibilisation de la </w:t>
      </w:r>
      <w:r w:rsidR="003F026D">
        <w:rPr>
          <w:i/>
          <w:sz w:val="16"/>
          <w:szCs w:val="16"/>
        </w:rPr>
        <w:t>collectivité</w:t>
      </w:r>
      <w:r>
        <w:rPr>
          <w:i/>
          <w:sz w:val="16"/>
          <w:szCs w:val="16"/>
        </w:rPr>
        <w:t xml:space="preserve"> ou du public; la documentation et la gestion du savoir autochtone</w:t>
      </w:r>
      <w:r w:rsidR="003F026D" w:rsidRPr="003F026D">
        <w:rPr>
          <w:i/>
          <w:sz w:val="16"/>
          <w:szCs w:val="16"/>
        </w:rPr>
        <w:t xml:space="preserve"> par les </w:t>
      </w:r>
      <w:r w:rsidR="003F026D">
        <w:rPr>
          <w:i/>
          <w:sz w:val="16"/>
          <w:szCs w:val="16"/>
        </w:rPr>
        <w:t>collectivités</w:t>
      </w:r>
      <w:r>
        <w:rPr>
          <w:i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7B11" w14:textId="4FF41BC2" w:rsidR="000A40D4" w:rsidRDefault="004E2DA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D9AEF3" wp14:editId="39D2478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17700" cy="376555"/>
              <wp:effectExtent l="0" t="0" r="0" b="4445"/>
              <wp:wrapNone/>
              <wp:docPr id="915978142" name="Text Box 2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587AB9" w14:textId="53690304" w:rsidR="004E2DAD" w:rsidRPr="004E2DAD" w:rsidRDefault="004E2DAD" w:rsidP="004E2DA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E2DA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D9AE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- Non-Classifié" style="position:absolute;margin-left:111pt;margin-top:0;width:151pt;height:29.6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GZyEwIAACIEAAAOAAAAZHJzL2Uyb0RvYy54bWysU01v2zAMvQ/YfxB0X2xnS7MacYqsRYYB&#10;QVsgHXpWZCk2IImCpMTOfv0oOU62bqdhF5kiaX6897S467UiR+F8C6aixSSnRBgOdWv2Ff3+sv7w&#10;mRIfmKmZAiMqehKe3i3fv1t0thRTaEDVwhEsYnzZ2Yo2IdgyyzxvhGZ+AlYYDEpwmgW8un1WO9Zh&#10;da2yaZ7fZB242jrgwnv0PgxBukz1pRQ8PEnpRSCqojhbSKdL5y6e2XLByr1jtmn5eQz2D1No1hps&#10;ein1wAIjB9f+UUq33IEHGSYcdAZStlykHXCbIn+zzbZhVqRdEBxvLzD5/1eWPx639tmR0H+BHgmM&#10;gHTWlx6dcZ9eOh2/OCnBOEJ4usAm+kB4/Om2mM9zDHGMfZzfzGazWCa7/m2dD18FaBKNijqkJaHF&#10;jhsfhtQxJTYzsG6VStQo85sDa0ZPdh0xWqHf9aStKzodx99BfcKtHAyEe8vXLbbeMB+emUOGcVpU&#10;bXjCQyroKgpni5IG3I+/+WM+Ao9RSjpUTEUNSpoS9c0gIVFcyShu81kEw6XbdPYpj7fdmGQO+h5Q&#10;jAW+C8uTGZODGk3pQL+iqFexG4aY4dizomE078OgX3wUXKxWKQnFZFnYmK3lsXTELAL60r8yZ8+o&#10;B+TrEUZNsfIN+ENu/NPb1SEgBYmZiO+A5hl2FGLi9vxootJ/vaes69Ne/gQAAP//AwBQSwMEFAAG&#10;AAgAAAAhAJfkg8jcAAAABAEAAA8AAABkcnMvZG93bnJldi54bWxMj0FLw0AQhe+C/2EZwYvYjQ1K&#10;m2ZTRCjYgwerOXjbZKdJaHY27G7T5N87etHLg8cb3vsm3062FyP60DlS8LBIQCDVznTUKPj82N2v&#10;QISoyejeESqYMcC2uL7KdWbchd5xPMRGcAmFTCtoYxwyKUPdotVh4QYkzo7OWx3Z+kYary9cbnu5&#10;TJInaXVHvNDqAV9arE+Hs1VQTv7ubbfev87VVzfOyb5MV8dSqdub6XkDIuIU/47hB5/RoWCmyp3J&#10;BNEr4Efir3KWJku2lYLHdQqyyOV/+OIbAAD//wMAUEsBAi0AFAAGAAgAAAAhALaDOJL+AAAA4QEA&#10;ABMAAAAAAAAAAAAAAAAAAAAAAFtDb250ZW50X1R5cGVzXS54bWxQSwECLQAUAAYACAAAACEAOP0h&#10;/9YAAACUAQAACwAAAAAAAAAAAAAAAAAvAQAAX3JlbHMvLnJlbHNQSwECLQAUAAYACAAAACEAZ8hm&#10;chMCAAAiBAAADgAAAAAAAAAAAAAAAAAuAgAAZHJzL2Uyb0RvYy54bWxQSwECLQAUAAYACAAAACEA&#10;l+SDyNwAAAAEAQAADwAAAAAAAAAAAAAAAABt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6E587AB9" w14:textId="53690304" w:rsidR="004E2DAD" w:rsidRPr="004E2DAD" w:rsidRDefault="004E2DAD" w:rsidP="004E2DA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E2DA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338A" w14:textId="667432D6" w:rsidR="00C05B8E" w:rsidRPr="006E4EE8" w:rsidRDefault="004E2DAD">
    <w:pPr>
      <w:pStyle w:val="Header"/>
    </w:pPr>
    <w:r>
      <w:rPr>
        <w:noProof/>
        <w:lang w:val="en-US" w:bidi="ar-SA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2CF2FCF" wp14:editId="6D4817E1">
              <wp:simplePos x="91440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917700" cy="376555"/>
              <wp:effectExtent l="0" t="0" r="0" b="4445"/>
              <wp:wrapNone/>
              <wp:docPr id="620381407" name="Text Box 3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9B67B" w14:textId="521A537D" w:rsidR="004E2DAD" w:rsidRPr="004E2DAD" w:rsidRDefault="004E2DAD" w:rsidP="004E2DA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E2DA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CF2F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 - Non-Classifié" style="position:absolute;margin-left:111pt;margin-top:0;width:151pt;height:29.65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+f6EwIAACIEAAAOAAAAZHJzL2Uyb0RvYy54bWysU01v2zAMvQ/YfxB0X2xnS7MacYqsRYYB&#10;QVsgHXpWZCk2IImCpMTOfv0oOU62bqdhF5kiaX6897S467UiR+F8C6aixSSnRBgOdWv2Ff3+sv7w&#10;mRIfmKmZAiMqehKe3i3fv1t0thRTaEDVwhEsYnzZ2Yo2IdgyyzxvhGZ+AlYYDEpwmgW8un1WO9Zh&#10;da2yaZ7fZB242jrgwnv0PgxBukz1pRQ8PEnpRSCqojhbSKdL5y6e2XLByr1jtmn5eQz2D1No1hps&#10;ein1wAIjB9f+UUq33IEHGSYcdAZStlykHXCbIn+zzbZhVqRdEBxvLzD5/1eWPx639tmR0H+BHgmM&#10;gHTWlx6dcZ9eOh2/OCnBOEJ4usAm+kB4/Om2mM9zDHGMfZzfzGazWCa7/m2dD18FaBKNijqkJaHF&#10;jhsfhtQxJTYzsG6VStQo85sDa0ZPdh0xWqHf9aStsfk4/g7qE27lYCDcW75usfWG+fDMHDKM06Jq&#10;wxMeUkFXUThblDTgfvzNH/MReIxS0qFiKmpQ0pSobwYJieJKRnGbzyIYLt2ms095vO3GJHPQ94Bi&#10;LPBdWJ7MmBzUaEoH+hVFvYrdMMQMx54VDaN5Hwb94qPgYrVKSSgmy8LGbC2PpSNmEdCX/pU5e0Y9&#10;IF+PMGqKlW/AH3Ljn96uDgEpSMxEfAc0z7CjEBO350cTlf7rPWVdn/byJwAAAP//AwBQSwMEFAAG&#10;AAgAAAAhAJfkg8jcAAAABAEAAA8AAABkcnMvZG93bnJldi54bWxMj0FLw0AQhe+C/2EZwYvYjQ1K&#10;m2ZTRCjYgwerOXjbZKdJaHY27G7T5N87etHLg8cb3vsm3062FyP60DlS8LBIQCDVznTUKPj82N2v&#10;QISoyejeESqYMcC2uL7KdWbchd5xPMRGcAmFTCtoYxwyKUPdotVh4QYkzo7OWx3Z+kYary9cbnu5&#10;TJInaXVHvNDqAV9arE+Hs1VQTv7ubbfev87VVzfOyb5MV8dSqdub6XkDIuIU/47hB5/RoWCmyp3J&#10;BNEr4Efir3KWJku2lYLHdQqyyOV/+OIbAAD//wMAUEsBAi0AFAAGAAgAAAAhALaDOJL+AAAA4QEA&#10;ABMAAAAAAAAAAAAAAAAAAAAAAFtDb250ZW50X1R5cGVzXS54bWxQSwECLQAUAAYACAAAACEAOP0h&#10;/9YAAACUAQAACwAAAAAAAAAAAAAAAAAvAQAAX3JlbHMvLnJlbHNQSwECLQAUAAYACAAAACEAl0fn&#10;+hMCAAAiBAAADgAAAAAAAAAAAAAAAAAuAgAAZHJzL2Uyb0RvYy54bWxQSwECLQAUAAYACAAAACEA&#10;l+SDyNwAAAAEAQAADwAAAAAAAAAAAAAAAABt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4539B67B" w14:textId="521A537D" w:rsidR="004E2DAD" w:rsidRPr="004E2DAD" w:rsidRDefault="004E2DAD" w:rsidP="004E2DA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E2DA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05B8E">
      <w:rPr>
        <w:noProof/>
        <w:lang w:val="en-US" w:bidi="ar-SA"/>
      </w:rPr>
      <w:drawing>
        <wp:anchor distT="0" distB="0" distL="114300" distR="114300" simplePos="0" relativeHeight="251657216" behindDoc="0" locked="0" layoutInCell="1" allowOverlap="1" wp14:anchorId="76967EA4" wp14:editId="0685446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867650" cy="695960"/>
          <wp:effectExtent l="0" t="0" r="0" b="0"/>
          <wp:wrapNone/>
          <wp:docPr id="7" name="Picture 7" descr="GOC_English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OC_English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A25DD" w14:textId="0B046840" w:rsidR="000A40D4" w:rsidRDefault="004E2DA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201B58" wp14:editId="0DB35A3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17700" cy="376555"/>
              <wp:effectExtent l="0" t="0" r="0" b="4445"/>
              <wp:wrapNone/>
              <wp:docPr id="138994792" name="Text Box 1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4F08D" w14:textId="738D2DFB" w:rsidR="004E2DAD" w:rsidRPr="004E2DAD" w:rsidRDefault="004E2DAD" w:rsidP="004E2DA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E2DA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201B5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Unclassified - Non-Classifié" style="position:absolute;margin-left:111pt;margin-top:0;width:151pt;height:29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pUwEQIAACIEAAAOAAAAZHJzL2Uyb0RvYy54bWysU01v2zAMvQ/YfxB0X+xkS9MacYqsRYYB&#10;RVsgHXpWZCk2YImCxMTOfv0oOR9dt9Owi0yRND/ee5rf9qZle+VDA7bk41HOmbISqsZuS/7jZfXp&#10;mrOAwlaiBatKflCB3y4+fph3rlATqKGtlGdUxIaicyWvEV2RZUHWyogwAqcsBTV4I5CufptVXnRU&#10;3bTZJM+vsg585TxIFQJ574cgX6T6WiuJT1oHhawtOc2G6fTp3MQzW8xFsfXC1Y08jiH+YQojGktN&#10;z6XuBQq2880fpUwjPQTQOJJgMtC6kSrtQNuM83fbrGvhVNqFwAnuDFP4f2Xl437tnj3D/iv0RGAE&#10;pHOhCOSM+/Tam/ilSRnFCcLDGTbVI5Pxp5vxbJZTSFLs8+xqOp3GMtnlb+cDflNgWDRK7omWhJbY&#10;PwQcUk8psZmFVdO2iZrW/uagmtGTXUaMFvabnjXVm/E3UB1oKw8D4cHJVUOtH0TAZ+GJYZqWVItP&#10;dOgWupLD0eKsBv/zb/6YT8BTlLOOFFNyS5LmrP1uiZAormSMb/JpBMOn22T6JY+3zSnJ7swdkBjH&#10;9C6cTGZMxvZkag/mlUS9jN0oJKykniXHk3mHg37pUUi1XKYkEpMT+GDXTsbSEbMI6Ev/Krw7oo7E&#10;1yOcNCWKd+APufHP4JY7JAoSMxHfAc0j7CTExO3x0USlv72nrMvTXvwCAAD//wMAUEsDBBQABgAI&#10;AAAAIQCX5IPI3AAAAAQBAAAPAAAAZHJzL2Rvd25yZXYueG1sTI9BS8NAEIXvgv9hGcGL2I0NSptm&#10;U0Qo2IMHqzl422SnSWh2Nuxu0+TfO3rRy4PHG977Jt9Othcj+tA5UvCwSEAg1c501Cj4/Njdr0CE&#10;qMno3hEqmDHAtri+ynVm3IXecTzERnAJhUwraGMcMilD3aLVYeEGJM6Ozlsd2fpGGq8vXG57uUyS&#10;J2l1R7zQ6gFfWqxPh7NVUE7+7m233r/O1Vc3zsm+TFfHUqnbm+l5AyLiFP+O4Qef0aFgpsqdyQTR&#10;K+BH4q9yliZLtpWCx3UKssjlf/jiGwAA//8DAFBLAQItABQABgAIAAAAIQC2gziS/gAAAOEBAAAT&#10;AAAAAAAAAAAAAAAAAAAAAABbQ29udGVudF9UeXBlc10ueG1sUEsBAi0AFAAGAAgAAAAhADj9If/W&#10;AAAAlAEAAAsAAAAAAAAAAAAAAAAALwEAAF9yZWxzLy5yZWxzUEsBAi0AFAAGAAgAAAAhADZelTAR&#10;AgAAIgQAAA4AAAAAAAAAAAAAAAAALgIAAGRycy9lMm9Eb2MueG1sUEsBAi0AFAAGAAgAAAAhAJfk&#10;g8jcAAAABAEAAA8AAAAAAAAAAAAAAAAAaw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5704F08D" w14:textId="738D2DFB" w:rsidR="004E2DAD" w:rsidRPr="004E2DAD" w:rsidRDefault="004E2DAD" w:rsidP="004E2DA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E2DA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674C2"/>
    <w:multiLevelType w:val="hybridMultilevel"/>
    <w:tmpl w:val="126C27DA"/>
    <w:lvl w:ilvl="0" w:tplc="21AAE8D8">
      <w:numFmt w:val="bullet"/>
      <w:lvlText w:val=""/>
      <w:lvlJc w:val="left"/>
      <w:pPr>
        <w:ind w:left="17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65FCD71C">
      <w:numFmt w:val="bullet"/>
      <w:lvlText w:val=""/>
      <w:lvlJc w:val="left"/>
      <w:pPr>
        <w:ind w:left="21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2" w:tplc="CC9C1852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en-US"/>
      </w:rPr>
    </w:lvl>
    <w:lvl w:ilvl="3" w:tplc="8752DE6C">
      <w:numFmt w:val="bullet"/>
      <w:lvlText w:val="•"/>
      <w:lvlJc w:val="left"/>
      <w:pPr>
        <w:ind w:left="4217" w:hanging="360"/>
      </w:pPr>
      <w:rPr>
        <w:rFonts w:hint="default"/>
        <w:lang w:val="en-US" w:eastAsia="en-US" w:bidi="en-US"/>
      </w:rPr>
    </w:lvl>
    <w:lvl w:ilvl="4" w:tplc="517A46F2">
      <w:numFmt w:val="bullet"/>
      <w:lvlText w:val="•"/>
      <w:lvlJc w:val="left"/>
      <w:pPr>
        <w:ind w:left="5266" w:hanging="360"/>
      </w:pPr>
      <w:rPr>
        <w:rFonts w:hint="default"/>
        <w:lang w:val="en-US" w:eastAsia="en-US" w:bidi="en-US"/>
      </w:rPr>
    </w:lvl>
    <w:lvl w:ilvl="5" w:tplc="1D2ED44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en-US"/>
      </w:rPr>
    </w:lvl>
    <w:lvl w:ilvl="6" w:tplc="0436EB0E">
      <w:numFmt w:val="bullet"/>
      <w:lvlText w:val="•"/>
      <w:lvlJc w:val="left"/>
      <w:pPr>
        <w:ind w:left="7364" w:hanging="360"/>
      </w:pPr>
      <w:rPr>
        <w:rFonts w:hint="default"/>
        <w:lang w:val="en-US" w:eastAsia="en-US" w:bidi="en-US"/>
      </w:rPr>
    </w:lvl>
    <w:lvl w:ilvl="7" w:tplc="2DD6B406">
      <w:numFmt w:val="bullet"/>
      <w:lvlText w:val="•"/>
      <w:lvlJc w:val="left"/>
      <w:pPr>
        <w:ind w:left="8413" w:hanging="360"/>
      </w:pPr>
      <w:rPr>
        <w:rFonts w:hint="default"/>
        <w:lang w:val="en-US" w:eastAsia="en-US" w:bidi="en-US"/>
      </w:rPr>
    </w:lvl>
    <w:lvl w:ilvl="8" w:tplc="FBAA668C">
      <w:numFmt w:val="bullet"/>
      <w:lvlText w:val="•"/>
      <w:lvlJc w:val="left"/>
      <w:pPr>
        <w:ind w:left="9462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DD60251"/>
    <w:multiLevelType w:val="hybridMultilevel"/>
    <w:tmpl w:val="0FA6951E"/>
    <w:lvl w:ilvl="0" w:tplc="2F482A72">
      <w:numFmt w:val="bullet"/>
      <w:lvlText w:val=""/>
      <w:lvlJc w:val="left"/>
      <w:pPr>
        <w:ind w:left="2113" w:hanging="356"/>
      </w:pPr>
      <w:rPr>
        <w:rFonts w:hint="default"/>
        <w:w w:val="100"/>
        <w:lang w:val="en-US" w:eastAsia="en-US" w:bidi="en-US"/>
      </w:rPr>
    </w:lvl>
    <w:lvl w:ilvl="1" w:tplc="C1DA45C0">
      <w:numFmt w:val="bullet"/>
      <w:lvlText w:val="•"/>
      <w:lvlJc w:val="left"/>
      <w:pPr>
        <w:ind w:left="3064" w:hanging="356"/>
      </w:pPr>
      <w:rPr>
        <w:rFonts w:hint="default"/>
        <w:lang w:val="en-US" w:eastAsia="en-US" w:bidi="en-US"/>
      </w:rPr>
    </w:lvl>
    <w:lvl w:ilvl="2" w:tplc="2E70FA24">
      <w:numFmt w:val="bullet"/>
      <w:lvlText w:val="•"/>
      <w:lvlJc w:val="left"/>
      <w:pPr>
        <w:ind w:left="4008" w:hanging="356"/>
      </w:pPr>
      <w:rPr>
        <w:rFonts w:hint="default"/>
        <w:lang w:val="en-US" w:eastAsia="en-US" w:bidi="en-US"/>
      </w:rPr>
    </w:lvl>
    <w:lvl w:ilvl="3" w:tplc="E9BEE5E6">
      <w:numFmt w:val="bullet"/>
      <w:lvlText w:val="•"/>
      <w:lvlJc w:val="left"/>
      <w:pPr>
        <w:ind w:left="4952" w:hanging="356"/>
      </w:pPr>
      <w:rPr>
        <w:rFonts w:hint="default"/>
        <w:lang w:val="en-US" w:eastAsia="en-US" w:bidi="en-US"/>
      </w:rPr>
    </w:lvl>
    <w:lvl w:ilvl="4" w:tplc="4D10F752">
      <w:numFmt w:val="bullet"/>
      <w:lvlText w:val="•"/>
      <w:lvlJc w:val="left"/>
      <w:pPr>
        <w:ind w:left="5896" w:hanging="356"/>
      </w:pPr>
      <w:rPr>
        <w:rFonts w:hint="default"/>
        <w:lang w:val="en-US" w:eastAsia="en-US" w:bidi="en-US"/>
      </w:rPr>
    </w:lvl>
    <w:lvl w:ilvl="5" w:tplc="B8345818">
      <w:numFmt w:val="bullet"/>
      <w:lvlText w:val="•"/>
      <w:lvlJc w:val="left"/>
      <w:pPr>
        <w:ind w:left="6840" w:hanging="356"/>
      </w:pPr>
      <w:rPr>
        <w:rFonts w:hint="default"/>
        <w:lang w:val="en-US" w:eastAsia="en-US" w:bidi="en-US"/>
      </w:rPr>
    </w:lvl>
    <w:lvl w:ilvl="6" w:tplc="0CECF50E">
      <w:numFmt w:val="bullet"/>
      <w:lvlText w:val="•"/>
      <w:lvlJc w:val="left"/>
      <w:pPr>
        <w:ind w:left="7784" w:hanging="356"/>
      </w:pPr>
      <w:rPr>
        <w:rFonts w:hint="default"/>
        <w:lang w:val="en-US" w:eastAsia="en-US" w:bidi="en-US"/>
      </w:rPr>
    </w:lvl>
    <w:lvl w:ilvl="7" w:tplc="9E022DAA">
      <w:numFmt w:val="bullet"/>
      <w:lvlText w:val="•"/>
      <w:lvlJc w:val="left"/>
      <w:pPr>
        <w:ind w:left="8728" w:hanging="356"/>
      </w:pPr>
      <w:rPr>
        <w:rFonts w:hint="default"/>
        <w:lang w:val="en-US" w:eastAsia="en-US" w:bidi="en-US"/>
      </w:rPr>
    </w:lvl>
    <w:lvl w:ilvl="8" w:tplc="59685EBA">
      <w:numFmt w:val="bullet"/>
      <w:lvlText w:val="•"/>
      <w:lvlJc w:val="left"/>
      <w:pPr>
        <w:ind w:left="9672" w:hanging="356"/>
      </w:pPr>
      <w:rPr>
        <w:rFonts w:hint="default"/>
        <w:lang w:val="en-US" w:eastAsia="en-US" w:bidi="en-US"/>
      </w:rPr>
    </w:lvl>
  </w:abstractNum>
  <w:abstractNum w:abstractNumId="2" w15:restartNumberingAfterBreak="0">
    <w:nsid w:val="507970B1"/>
    <w:multiLevelType w:val="hybridMultilevel"/>
    <w:tmpl w:val="EE0CDE28"/>
    <w:lvl w:ilvl="0" w:tplc="9B36CFF4"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w w:val="100"/>
        <w:sz w:val="18"/>
        <w:szCs w:val="18"/>
        <w:lang w:val="en-US" w:eastAsia="en-US" w:bidi="en-US"/>
      </w:rPr>
    </w:lvl>
    <w:lvl w:ilvl="1" w:tplc="10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6C710179"/>
    <w:multiLevelType w:val="hybridMultilevel"/>
    <w:tmpl w:val="7332BEDA"/>
    <w:lvl w:ilvl="0" w:tplc="3918C1DA">
      <w:start w:val="1"/>
      <w:numFmt w:val="decimal"/>
      <w:suff w:val="space"/>
      <w:lvlText w:val="%1."/>
      <w:lvlJc w:val="left"/>
      <w:pPr>
        <w:ind w:left="720" w:firstLine="180"/>
      </w:pPr>
      <w:rPr>
        <w:rFonts w:ascii="Arial" w:eastAsia="Cambria" w:hAnsi="Arial" w:cs="Arial" w:hint="default"/>
        <w:b/>
        <w:bCs/>
        <w:w w:val="99"/>
        <w:sz w:val="32"/>
        <w:szCs w:val="32"/>
        <w:lang w:val="en-US" w:eastAsia="en-US" w:bidi="en-US"/>
      </w:rPr>
    </w:lvl>
    <w:lvl w:ilvl="1" w:tplc="E5C8E36C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w w:val="100"/>
        <w:sz w:val="18"/>
        <w:szCs w:val="18"/>
        <w:lang w:val="en-US" w:eastAsia="en-US" w:bidi="en-US"/>
      </w:rPr>
    </w:lvl>
    <w:lvl w:ilvl="2" w:tplc="70DAEEDE">
      <w:numFmt w:val="bullet"/>
      <w:lvlText w:val="o"/>
      <w:lvlJc w:val="left"/>
      <w:pPr>
        <w:ind w:left="234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en-US" w:eastAsia="en-US" w:bidi="en-US"/>
      </w:rPr>
    </w:lvl>
    <w:lvl w:ilvl="3" w:tplc="54C6A886">
      <w:numFmt w:val="bullet"/>
      <w:lvlText w:val="•"/>
      <w:lvlJc w:val="left"/>
      <w:pPr>
        <w:ind w:left="4144" w:hanging="360"/>
      </w:pPr>
      <w:rPr>
        <w:rFonts w:hint="default"/>
        <w:lang w:val="en-US" w:eastAsia="en-US" w:bidi="en-US"/>
      </w:rPr>
    </w:lvl>
    <w:lvl w:ilvl="4" w:tplc="CB86790E">
      <w:numFmt w:val="bullet"/>
      <w:lvlText w:val="•"/>
      <w:lvlJc w:val="left"/>
      <w:pPr>
        <w:ind w:left="5046" w:hanging="360"/>
      </w:pPr>
      <w:rPr>
        <w:rFonts w:hint="default"/>
        <w:lang w:val="en-US" w:eastAsia="en-US" w:bidi="en-US"/>
      </w:rPr>
    </w:lvl>
    <w:lvl w:ilvl="5" w:tplc="8F24CD80">
      <w:numFmt w:val="bullet"/>
      <w:lvlText w:val="•"/>
      <w:lvlJc w:val="left"/>
      <w:pPr>
        <w:ind w:left="5948" w:hanging="360"/>
      </w:pPr>
      <w:rPr>
        <w:rFonts w:hint="default"/>
        <w:lang w:val="en-US" w:eastAsia="en-US" w:bidi="en-US"/>
      </w:rPr>
    </w:lvl>
    <w:lvl w:ilvl="6" w:tplc="1FE884AA">
      <w:numFmt w:val="bullet"/>
      <w:lvlText w:val="•"/>
      <w:lvlJc w:val="left"/>
      <w:pPr>
        <w:ind w:left="6851" w:hanging="360"/>
      </w:pPr>
      <w:rPr>
        <w:rFonts w:hint="default"/>
        <w:lang w:val="en-US" w:eastAsia="en-US" w:bidi="en-US"/>
      </w:rPr>
    </w:lvl>
    <w:lvl w:ilvl="7" w:tplc="F92A668E">
      <w:numFmt w:val="bullet"/>
      <w:lvlText w:val="•"/>
      <w:lvlJc w:val="left"/>
      <w:pPr>
        <w:ind w:left="7753" w:hanging="360"/>
      </w:pPr>
      <w:rPr>
        <w:rFonts w:hint="default"/>
        <w:lang w:val="en-US" w:eastAsia="en-US" w:bidi="en-US"/>
      </w:rPr>
    </w:lvl>
    <w:lvl w:ilvl="8" w:tplc="F1063480">
      <w:numFmt w:val="bullet"/>
      <w:lvlText w:val="•"/>
      <w:lvlJc w:val="left"/>
      <w:pPr>
        <w:ind w:left="8655" w:hanging="360"/>
      </w:pPr>
      <w:rPr>
        <w:rFonts w:hint="default"/>
        <w:lang w:val="en-US" w:eastAsia="en-US" w:bidi="en-US"/>
      </w:rPr>
    </w:lvl>
  </w:abstractNum>
  <w:num w:numId="1" w16cid:durableId="187791058">
    <w:abstractNumId w:val="0"/>
  </w:num>
  <w:num w:numId="2" w16cid:durableId="1219897233">
    <w:abstractNumId w:val="1"/>
  </w:num>
  <w:num w:numId="3" w16cid:durableId="331375068">
    <w:abstractNumId w:val="3"/>
  </w:num>
  <w:num w:numId="4" w16cid:durableId="201745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141"/>
    <w:rsid w:val="000326D4"/>
    <w:rsid w:val="00054E72"/>
    <w:rsid w:val="00057597"/>
    <w:rsid w:val="000648AF"/>
    <w:rsid w:val="000A40D4"/>
    <w:rsid w:val="000E199F"/>
    <w:rsid w:val="000F0D98"/>
    <w:rsid w:val="0010291B"/>
    <w:rsid w:val="00110630"/>
    <w:rsid w:val="001121CA"/>
    <w:rsid w:val="00125841"/>
    <w:rsid w:val="0015602A"/>
    <w:rsid w:val="0016109B"/>
    <w:rsid w:val="001F5EE9"/>
    <w:rsid w:val="00210456"/>
    <w:rsid w:val="00220636"/>
    <w:rsid w:val="002B0FA4"/>
    <w:rsid w:val="002B126F"/>
    <w:rsid w:val="002C18E7"/>
    <w:rsid w:val="00306EAA"/>
    <w:rsid w:val="0038189D"/>
    <w:rsid w:val="003922BB"/>
    <w:rsid w:val="003A0ECA"/>
    <w:rsid w:val="003C2E08"/>
    <w:rsid w:val="003C5418"/>
    <w:rsid w:val="003F026D"/>
    <w:rsid w:val="00406A09"/>
    <w:rsid w:val="00450141"/>
    <w:rsid w:val="004B4CC4"/>
    <w:rsid w:val="004D7A91"/>
    <w:rsid w:val="004E2DAD"/>
    <w:rsid w:val="004E6756"/>
    <w:rsid w:val="00506C5B"/>
    <w:rsid w:val="00522788"/>
    <w:rsid w:val="0053304B"/>
    <w:rsid w:val="005779BB"/>
    <w:rsid w:val="006237B9"/>
    <w:rsid w:val="006262C9"/>
    <w:rsid w:val="00655E9F"/>
    <w:rsid w:val="006620D8"/>
    <w:rsid w:val="006B21ED"/>
    <w:rsid w:val="006C05BB"/>
    <w:rsid w:val="006E4EE8"/>
    <w:rsid w:val="00736F70"/>
    <w:rsid w:val="00755C1D"/>
    <w:rsid w:val="007628E8"/>
    <w:rsid w:val="007851B2"/>
    <w:rsid w:val="007A0ADA"/>
    <w:rsid w:val="007F5945"/>
    <w:rsid w:val="007F7F94"/>
    <w:rsid w:val="00812D5F"/>
    <w:rsid w:val="00852236"/>
    <w:rsid w:val="008A17FE"/>
    <w:rsid w:val="008B72EB"/>
    <w:rsid w:val="008C6C7F"/>
    <w:rsid w:val="008E0F4C"/>
    <w:rsid w:val="009216E4"/>
    <w:rsid w:val="00962E32"/>
    <w:rsid w:val="00981C38"/>
    <w:rsid w:val="009939EA"/>
    <w:rsid w:val="009A6573"/>
    <w:rsid w:val="009C0104"/>
    <w:rsid w:val="009D455D"/>
    <w:rsid w:val="009F2211"/>
    <w:rsid w:val="009F7E9C"/>
    <w:rsid w:val="00A14A0E"/>
    <w:rsid w:val="00A27305"/>
    <w:rsid w:val="00A51150"/>
    <w:rsid w:val="00A571B8"/>
    <w:rsid w:val="00A9322B"/>
    <w:rsid w:val="00AA2E8D"/>
    <w:rsid w:val="00AB29DC"/>
    <w:rsid w:val="00AC62F0"/>
    <w:rsid w:val="00B0281B"/>
    <w:rsid w:val="00B57E61"/>
    <w:rsid w:val="00B61F38"/>
    <w:rsid w:val="00B74321"/>
    <w:rsid w:val="00BA43BD"/>
    <w:rsid w:val="00BD7834"/>
    <w:rsid w:val="00BE017A"/>
    <w:rsid w:val="00C05B8E"/>
    <w:rsid w:val="00C67DEE"/>
    <w:rsid w:val="00C85CED"/>
    <w:rsid w:val="00CD5FEC"/>
    <w:rsid w:val="00CD763C"/>
    <w:rsid w:val="00CE4CD5"/>
    <w:rsid w:val="00D60A7A"/>
    <w:rsid w:val="00D74F3C"/>
    <w:rsid w:val="00D86628"/>
    <w:rsid w:val="00D96697"/>
    <w:rsid w:val="00DD56FB"/>
    <w:rsid w:val="00DE01C7"/>
    <w:rsid w:val="00DE31D6"/>
    <w:rsid w:val="00DE41AA"/>
    <w:rsid w:val="00DF642A"/>
    <w:rsid w:val="00E40A10"/>
    <w:rsid w:val="00E8283C"/>
    <w:rsid w:val="00E84B3E"/>
    <w:rsid w:val="00EA727E"/>
    <w:rsid w:val="00EC2586"/>
    <w:rsid w:val="00EE7BE5"/>
    <w:rsid w:val="00F020B8"/>
    <w:rsid w:val="00F267FD"/>
    <w:rsid w:val="00F83500"/>
    <w:rsid w:val="00F84B8A"/>
    <w:rsid w:val="00FA2DAA"/>
    <w:rsid w:val="00FD7386"/>
    <w:rsid w:val="00FF205F"/>
    <w:rsid w:val="0AC06A39"/>
    <w:rsid w:val="182C6C6D"/>
    <w:rsid w:val="1F171515"/>
    <w:rsid w:val="20B556F9"/>
    <w:rsid w:val="335A23EA"/>
    <w:rsid w:val="33C8EC94"/>
    <w:rsid w:val="3697593D"/>
    <w:rsid w:val="3B834CAE"/>
    <w:rsid w:val="418B4BB0"/>
    <w:rsid w:val="46787D9E"/>
    <w:rsid w:val="467C77BC"/>
    <w:rsid w:val="57296A75"/>
    <w:rsid w:val="5EB34D0C"/>
    <w:rsid w:val="6471C63A"/>
    <w:rsid w:val="64B753E8"/>
    <w:rsid w:val="768CBA37"/>
    <w:rsid w:val="77C7784C"/>
    <w:rsid w:val="79AC2919"/>
    <w:rsid w:val="7DBA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CEFB9"/>
  <w15:docId w15:val="{AA37DEC2-C120-4BDE-809F-352CC4BF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74"/>
      <w:ind w:left="140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spacing w:before="1"/>
      <w:ind w:left="1400"/>
      <w:outlineLvl w:val="1"/>
    </w:pPr>
    <w:rPr>
      <w:b/>
      <w:bCs/>
      <w:sz w:val="24"/>
      <w:szCs w:val="24"/>
      <w:u w:val="single" w:color="000000"/>
    </w:rPr>
  </w:style>
  <w:style w:type="paragraph" w:styleId="Heading3">
    <w:name w:val="heading 3"/>
    <w:basedOn w:val="Normal"/>
    <w:uiPriority w:val="1"/>
    <w:qFormat/>
    <w:pPr>
      <w:ind w:left="1400" w:hanging="298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7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F2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211"/>
    <w:rPr>
      <w:rFonts w:ascii="Tahoma" w:eastAsia="Arial" w:hAnsi="Tahoma" w:cs="Tahoma"/>
      <w:sz w:val="16"/>
      <w:szCs w:val="16"/>
      <w:lang w:val="fr-CA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F2211"/>
    <w:rPr>
      <w:sz w:val="16"/>
      <w:szCs w:val="16"/>
      <w:lang w:val="fr-C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2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211"/>
    <w:rPr>
      <w:rFonts w:ascii="Arial" w:eastAsia="Arial" w:hAnsi="Arial" w:cs="Arial"/>
      <w:sz w:val="20"/>
      <w:szCs w:val="20"/>
      <w:lang w:val="fr-CA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2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211"/>
    <w:rPr>
      <w:rFonts w:ascii="Arial" w:eastAsia="Arial" w:hAnsi="Arial" w:cs="Arial"/>
      <w:b/>
      <w:bCs/>
      <w:sz w:val="20"/>
      <w:szCs w:val="20"/>
      <w:lang w:val="fr-CA" w:bidi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4CC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4CC4"/>
    <w:rPr>
      <w:rFonts w:ascii="Arial" w:eastAsia="Arial" w:hAnsi="Arial" w:cs="Arial"/>
      <w:sz w:val="20"/>
      <w:szCs w:val="20"/>
      <w:lang w:val="fr-CA"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B4CC4"/>
    <w:rPr>
      <w:vertAlign w:val="superscript"/>
      <w:lang w:val="fr-CA"/>
    </w:rPr>
  </w:style>
  <w:style w:type="paragraph" w:styleId="Revision">
    <w:name w:val="Revision"/>
    <w:hidden/>
    <w:uiPriority w:val="99"/>
    <w:semiHidden/>
    <w:rsid w:val="008C6C7F"/>
    <w:pPr>
      <w:widowControl/>
      <w:autoSpaceDE/>
      <w:autoSpaceDN/>
    </w:pPr>
    <w:rPr>
      <w:rFonts w:ascii="Arial" w:eastAsia="Arial" w:hAnsi="Arial" w:cs="Arial"/>
      <w:lang w:bidi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84B3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84B3E"/>
    <w:rPr>
      <w:color w:val="0000FF" w:themeColor="hyperlink"/>
      <w:u w:val="single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6262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2C9"/>
    <w:rPr>
      <w:rFonts w:ascii="Arial" w:eastAsia="Arial" w:hAnsi="Arial" w:cs="Arial"/>
      <w:lang w:val="fr-CA" w:bidi="en-US"/>
    </w:rPr>
  </w:style>
  <w:style w:type="paragraph" w:styleId="Footer">
    <w:name w:val="footer"/>
    <w:basedOn w:val="Normal"/>
    <w:link w:val="FooterChar"/>
    <w:uiPriority w:val="99"/>
    <w:unhideWhenUsed/>
    <w:rsid w:val="006262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2C9"/>
    <w:rPr>
      <w:rFonts w:ascii="Arial" w:eastAsia="Arial" w:hAnsi="Arial" w:cs="Arial"/>
      <w:lang w:val="fr-CA"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B29D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4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dfo-mpo.gc.ca/species-especes/sara-lep/afsar-faep/index-fra.htm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://dfo-mpo.gc.ca/species-especes/sara-lep/afsar-faep/proposal-proposition/instructions/index-fra.html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dfo-mpo.gc.ca/species-especes/sara-lep/afsar-faep/contact-contactez/index-fra.ht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nada.ca/fr/environnement-changement-climatique/services/financement-environnement/programmes/partenariat-autochtones-especes-peril.html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dfo-mpo.gc.ca/species-especes/sara-lep/afsar-faep/proposal-proposition/application/index-fra.htm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dfo-mpo.gc.ca/species-especes/sara-lep/afsar-faep/proposal-proposition/eoi-di/index-fra.html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4BD35F25FF314D99A47362118D0D3E" ma:contentTypeVersion="9" ma:contentTypeDescription="Create a new document." ma:contentTypeScope="" ma:versionID="3d7ffae87e08a60a9d17ca229cf14750">
  <xsd:schema xmlns:xsd="http://www.w3.org/2001/XMLSchema" xmlns:xs="http://www.w3.org/2001/XMLSchema" xmlns:p="http://schemas.microsoft.com/office/2006/metadata/properties" xmlns:ns2="179e0166-6e53-4f40-bd35-e0b181f2fd64" xmlns:ns3="6760ec24-a0f2-4a16-b048-8d4cc5e57d85" targetNamespace="http://schemas.microsoft.com/office/2006/metadata/properties" ma:root="true" ma:fieldsID="62df30292dce60841e92c2cccaaaaf1c" ns2:_="" ns3:_="">
    <xsd:import namespace="179e0166-6e53-4f40-bd35-e0b181f2fd64"/>
    <xsd:import namespace="6760ec24-a0f2-4a16-b048-8d4cc5e57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e0166-6e53-4f40-bd35-e0b181f2f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0ec24-a0f2-4a16-b048-8d4cc5e57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2EE3B4-A101-412A-9606-023ACDCBB4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64AD31-BA32-4EAE-93A7-58BC44816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e0166-6e53-4f40-bd35-e0b181f2fd64"/>
    <ds:schemaRef ds:uri="6760ec24-a0f2-4a16-b048-8d4cc5e57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8FFB01-0922-4F13-AD07-13EAA0D43D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4A68BE-A314-47F8-B78A-E46489837E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Appel national de propositions pour le FAEP 2017-2018</vt:lpstr>
    </vt:vector>
  </TitlesOfParts>
  <Company>MPO-DFO</Company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Appel national de propositions pour le FAEP 2017-2018</dc:title>
  <dc:subject>Lettres d'appel</dc:subject>
  <dc:creator>Britt Dupuis</dc:creator>
  <cp:lastModifiedBy>Hayden, Jazmine (DFO/MPO)</cp:lastModifiedBy>
  <cp:revision>4</cp:revision>
  <dcterms:created xsi:type="dcterms:W3CDTF">2026-09-28T22:11:00Z</dcterms:created>
  <dcterms:modified xsi:type="dcterms:W3CDTF">2026-09-28T22:43:00Z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2018-10-23T00:00:00Z</vt:filetime>
  </property>
  <property fmtid="{D5CDD505-2E9C-101B-9397-08002B2CF9AE}" pid="5" name="RunPrepV5.0.1">
    <vt:lpwstr>10/29/2018 5:42:57 PM</vt:lpwstr>
  </property>
  <property fmtid="{D5CDD505-2E9C-101B-9397-08002B2CF9AE}" pid="6" name="ContentTypeId">
    <vt:lpwstr>0x010100594BD35F25FF314D99A47362118D0D3E</vt:lpwstr>
  </property>
  <property fmtid="{D5CDD505-2E9C-101B-9397-08002B2CF9AE}" pid="7" name="_NewReviewCycle">
    <vt:lpwstr/>
  </property>
  <property fmtid="{D5CDD505-2E9C-101B-9397-08002B2CF9AE}" pid="8" name="MSIP_Label_834ed4f5-eae4-40c7-82be-b1cdf720a1b9_Enabled">
    <vt:lpwstr>true</vt:lpwstr>
  </property>
  <property fmtid="{D5CDD505-2E9C-101B-9397-08002B2CF9AE}" pid="9" name="MSIP_Label_834ed4f5-eae4-40c7-82be-b1cdf720a1b9_SetDate">
    <vt:lpwstr>2025-10-10T19:28:09Z</vt:lpwstr>
  </property>
  <property fmtid="{D5CDD505-2E9C-101B-9397-08002B2CF9AE}" pid="10" name="MSIP_Label_834ed4f5-eae4-40c7-82be-b1cdf720a1b9_Method">
    <vt:lpwstr>Standard</vt:lpwstr>
  </property>
  <property fmtid="{D5CDD505-2E9C-101B-9397-08002B2CF9AE}" pid="11" name="MSIP_Label_834ed4f5-eae4-40c7-82be-b1cdf720a1b9_Name">
    <vt:lpwstr>Unclassified - Non classifié</vt:lpwstr>
  </property>
  <property fmtid="{D5CDD505-2E9C-101B-9397-08002B2CF9AE}" pid="12" name="MSIP_Label_834ed4f5-eae4-40c7-82be-b1cdf720a1b9_SiteId">
    <vt:lpwstr>e0d54a3c-7bbe-4a64-9d46-f9f84a41c833</vt:lpwstr>
  </property>
  <property fmtid="{D5CDD505-2E9C-101B-9397-08002B2CF9AE}" pid="13" name="MSIP_Label_834ed4f5-eae4-40c7-82be-b1cdf720a1b9_ActionId">
    <vt:lpwstr>01b60410-55dc-44a2-9349-260d884734d3</vt:lpwstr>
  </property>
  <property fmtid="{D5CDD505-2E9C-101B-9397-08002B2CF9AE}" pid="14" name="MSIP_Label_834ed4f5-eae4-40c7-82be-b1cdf720a1b9_ContentBits">
    <vt:lpwstr>0</vt:lpwstr>
  </property>
  <property fmtid="{D5CDD505-2E9C-101B-9397-08002B2CF9AE}" pid="15" name="MSIP_Label_834ed4f5-eae4-40c7-82be-b1cdf720a1b9_Tag">
    <vt:lpwstr>10, 3, 0, 1</vt:lpwstr>
  </property>
  <property fmtid="{D5CDD505-2E9C-101B-9397-08002B2CF9AE}" pid="16" name="ClassificationContentMarkingHeaderShapeIds">
    <vt:lpwstr>848e468,3698b79e,24fa44df</vt:lpwstr>
  </property>
  <property fmtid="{D5CDD505-2E9C-101B-9397-08002B2CF9AE}" pid="17" name="ClassificationContentMarkingHeaderFontProps">
    <vt:lpwstr>#000000,12,Calibri</vt:lpwstr>
  </property>
  <property fmtid="{D5CDD505-2E9C-101B-9397-08002B2CF9AE}" pid="18" name="ClassificationContentMarkingHeaderText">
    <vt:lpwstr>Unclassified - Non-Classifié</vt:lpwstr>
  </property>
  <property fmtid="{D5CDD505-2E9C-101B-9397-08002B2CF9AE}" pid="19" name="MSIP_Label_4e6cdb53-fd15-486d-84de-c510e3a62203_Enabled">
    <vt:lpwstr>true</vt:lpwstr>
  </property>
  <property fmtid="{D5CDD505-2E9C-101B-9397-08002B2CF9AE}" pid="20" name="MSIP_Label_4e6cdb53-fd15-486d-84de-c510e3a62203_SetDate">
    <vt:lpwstr>2025-10-10T19:54:04Z</vt:lpwstr>
  </property>
  <property fmtid="{D5CDD505-2E9C-101B-9397-08002B2CF9AE}" pid="21" name="MSIP_Label_4e6cdb53-fd15-486d-84de-c510e3a62203_Method">
    <vt:lpwstr>Standard</vt:lpwstr>
  </property>
  <property fmtid="{D5CDD505-2E9C-101B-9397-08002B2CF9AE}" pid="22" name="MSIP_Label_4e6cdb53-fd15-486d-84de-c510e3a62203_Name">
    <vt:lpwstr>UNCLASSIFIED - NON-CLASSIFIÉ</vt:lpwstr>
  </property>
  <property fmtid="{D5CDD505-2E9C-101B-9397-08002B2CF9AE}" pid="23" name="MSIP_Label_4e6cdb53-fd15-486d-84de-c510e3a62203_SiteId">
    <vt:lpwstr>1594fdae-a1d9-4405-915d-011467234338</vt:lpwstr>
  </property>
  <property fmtid="{D5CDD505-2E9C-101B-9397-08002B2CF9AE}" pid="24" name="MSIP_Label_4e6cdb53-fd15-486d-84de-c510e3a62203_ActionId">
    <vt:lpwstr>1e724bd3-1fb0-44f5-a6bf-84aff529a09c</vt:lpwstr>
  </property>
  <property fmtid="{D5CDD505-2E9C-101B-9397-08002B2CF9AE}" pid="25" name="MSIP_Label_4e6cdb53-fd15-486d-84de-c510e3a62203_ContentBits">
    <vt:lpwstr>1</vt:lpwstr>
  </property>
</Properties>
</file>