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73B44A" w14:textId="77777777" w:rsidR="00682BA2" w:rsidRDefault="00AA7055" w:rsidP="00682BA2">
      <w:pPr>
        <w:tabs>
          <w:tab w:val="left" w:pos="1284"/>
        </w:tabs>
        <w:jc w:val="center"/>
        <w:rPr>
          <w:rFonts w:ascii="Arial" w:hAnsi="Arial" w:cs="Arial"/>
          <w:b/>
          <w:sz w:val="22"/>
          <w:szCs w:val="28"/>
        </w:rPr>
      </w:pPr>
      <w:r w:rsidRPr="00797710">
        <w:rPr>
          <w:rFonts w:ascii="Arial" w:hAnsi="Arial" w:cs="Arial"/>
          <w:b/>
          <w:noProof/>
          <w:sz w:val="22"/>
          <w:szCs w:val="28"/>
          <w:lang w:val="en-CA" w:eastAsia="en-CA"/>
        </w:rPr>
        <mc:AlternateContent>
          <mc:Choice Requires="wps">
            <w:drawing>
              <wp:anchor distT="0" distB="0" distL="114300" distR="114300" simplePos="0" relativeHeight="251660288" behindDoc="0" locked="0" layoutInCell="1" allowOverlap="1" wp14:anchorId="70FC4694" wp14:editId="192C9F1E">
                <wp:simplePos x="0" y="0"/>
                <wp:positionH relativeFrom="column">
                  <wp:posOffset>222885</wp:posOffset>
                </wp:positionH>
                <wp:positionV relativeFrom="paragraph">
                  <wp:posOffset>106680</wp:posOffset>
                </wp:positionV>
                <wp:extent cx="4937760" cy="1403985"/>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1403985"/>
                        </a:xfrm>
                        <a:prstGeom prst="rect">
                          <a:avLst/>
                        </a:prstGeom>
                        <a:noFill/>
                        <a:ln w="9525">
                          <a:noFill/>
                          <a:miter lim="800000"/>
                          <a:headEnd/>
                          <a:tailEnd/>
                        </a:ln>
                      </wps:spPr>
                      <wps:txbx>
                        <w:txbxContent>
                          <w:p w14:paraId="0146DFA5" w14:textId="21E5C50A" w:rsidR="001432B6" w:rsidRPr="008D3DDA" w:rsidRDefault="008D3DDA" w:rsidP="008D3DDA">
                            <w:pPr>
                              <w:ind w:left="360"/>
                              <w:jc w:val="center"/>
                              <w:rPr>
                                <w:rFonts w:ascii="Arial" w:hAnsi="Arial" w:cs="Arial"/>
                                <w:b/>
                                <w:color w:val="FFFFFF" w:themeColor="background1"/>
                                <w:sz w:val="32"/>
                                <w:lang w:val="fr-CA"/>
                              </w:rPr>
                            </w:pPr>
                            <w:r w:rsidRPr="008D3DDA">
                              <w:rPr>
                                <w:rFonts w:ascii="Arial" w:hAnsi="Arial" w:cs="Arial"/>
                                <w:b/>
                                <w:color w:val="FFFFFF" w:themeColor="background1"/>
                                <w:sz w:val="32"/>
                                <w:lang w:val="fr-CA"/>
                              </w:rPr>
                              <w:t xml:space="preserve">Comité consultatif sur les zones d’intérêt des îles de la côte Est </w:t>
                            </w:r>
                          </w:p>
                          <w:p w14:paraId="16FE6C26" w14:textId="5D2A9FD6" w:rsidR="001432B6" w:rsidRPr="008D3DDA" w:rsidRDefault="008D3DDA" w:rsidP="008D3DDA">
                            <w:pPr>
                              <w:ind w:left="360"/>
                              <w:jc w:val="center"/>
                              <w:rPr>
                                <w:rFonts w:ascii="Arial" w:hAnsi="Arial" w:cs="Arial"/>
                                <w:b/>
                                <w:color w:val="FFFFFF" w:themeColor="background1"/>
                                <w:sz w:val="32"/>
                                <w:lang w:val="fr-CA"/>
                              </w:rPr>
                            </w:pPr>
                            <w:r w:rsidRPr="008D3DDA">
                              <w:rPr>
                                <w:rFonts w:ascii="Arial" w:hAnsi="Arial" w:cs="Arial"/>
                                <w:b/>
                                <w:color w:val="FFFFFF" w:themeColor="background1"/>
                                <w:sz w:val="32"/>
                                <w:lang w:val="fr-CA"/>
                              </w:rPr>
                              <w:t>Résumé de la réunion</w:t>
                            </w:r>
                          </w:p>
                          <w:p w14:paraId="3987B1EB" w14:textId="5AA94C9A" w:rsidR="001432B6" w:rsidRPr="008D3DDA" w:rsidRDefault="008D3DDA" w:rsidP="00797710">
                            <w:pPr>
                              <w:ind w:left="360"/>
                              <w:jc w:val="center"/>
                              <w:rPr>
                                <w:rFonts w:ascii="Arial" w:hAnsi="Arial" w:cs="Arial"/>
                                <w:color w:val="FFFFFF" w:themeColor="background1"/>
                                <w:sz w:val="28"/>
                                <w:lang w:val="fr-CA"/>
                              </w:rPr>
                            </w:pPr>
                            <w:r w:rsidRPr="008D3DDA">
                              <w:rPr>
                                <w:rFonts w:ascii="Arial" w:hAnsi="Arial" w:cs="Arial"/>
                                <w:color w:val="FFFFFF" w:themeColor="background1"/>
                                <w:sz w:val="28"/>
                                <w:lang w:val="fr-CA"/>
                              </w:rPr>
                              <w:t xml:space="preserve">28 mars 2019 </w:t>
                            </w:r>
                            <w:r w:rsidR="002B7617" w:rsidRPr="008D3DDA">
                              <w:rPr>
                                <w:rFonts w:ascii="Arial" w:hAnsi="Arial" w:cs="Arial"/>
                                <w:color w:val="FFFFFF" w:themeColor="background1"/>
                                <w:sz w:val="28"/>
                                <w:lang w:val="fr-CA"/>
                              </w:rPr>
                              <w:t>–</w:t>
                            </w:r>
                            <w:r w:rsidRPr="008D3DDA">
                              <w:rPr>
                                <w:rFonts w:ascii="Arial" w:hAnsi="Arial" w:cs="Arial"/>
                                <w:color w:val="FFFFFF" w:themeColor="background1"/>
                                <w:sz w:val="28"/>
                                <w:lang w:val="fr-CA"/>
                              </w:rPr>
                              <w:t xml:space="preserve"> </w:t>
                            </w:r>
                            <w:proofErr w:type="spellStart"/>
                            <w:r w:rsidRPr="008D3DDA">
                              <w:rPr>
                                <w:rFonts w:ascii="Arial" w:hAnsi="Arial" w:cs="Arial"/>
                                <w:color w:val="FFFFFF" w:themeColor="background1"/>
                                <w:sz w:val="28"/>
                                <w:lang w:val="fr-CA"/>
                              </w:rPr>
                              <w:t>Ship</w:t>
                            </w:r>
                            <w:proofErr w:type="spellEnd"/>
                            <w:r w:rsidRPr="008D3DDA">
                              <w:rPr>
                                <w:rFonts w:ascii="Arial" w:hAnsi="Arial" w:cs="Arial"/>
                                <w:color w:val="FFFFFF" w:themeColor="background1"/>
                                <w:sz w:val="28"/>
                                <w:lang w:val="fr-CA"/>
                              </w:rPr>
                              <w:t xml:space="preserve"> Harbour (Nouvelle-Écosse)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FC4694" id="_x0000_t202" coordsize="21600,21600" o:spt="202" path="m,l,21600r21600,l21600,xe">
                <v:stroke joinstyle="miter"/>
                <v:path gradientshapeok="t" o:connecttype="rect"/>
              </v:shapetype>
              <v:shape id="Text Box 2" o:spid="_x0000_s1026" type="#_x0000_t202" style="position:absolute;left:0;text-align:left;margin-left:17.55pt;margin-top:8.4pt;width:388.8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" filled="f" stroked="f">
                <v:textbox style="mso-fit-shape-to-text:t">
                  <w:txbxContent>
                    <w:p w14:paraId="0146DFA5" w14:textId="21E5C50A" w:rsidR="001432B6" w:rsidRPr="008D3DDA" w:rsidRDefault="008D3DDA" w:rsidP="008D3DDA">
                      <w:pPr>
                        <w:ind w:left="360"/>
                        <w:jc w:val="center"/>
                        <w:rPr>
                          <w:rFonts w:ascii="Arial" w:hAnsi="Arial" w:cs="Arial"/>
                          <w:b/>
                          <w:color w:val="FFFFFF" w:themeColor="background1"/>
                          <w:sz w:val="32"/>
                          <w:lang w:val="fr-CA"/>
                        </w:rPr>
                      </w:pPr>
                      <w:r w:rsidRPr="008D3DDA">
                        <w:rPr>
                          <w:rFonts w:ascii="Arial" w:hAnsi="Arial" w:cs="Arial"/>
                          <w:b/>
                          <w:color w:val="FFFFFF" w:themeColor="background1"/>
                          <w:sz w:val="32"/>
                          <w:lang w:val="fr-CA"/>
                        </w:rPr>
                        <w:t xml:space="preserve">Comité consultatif sur les zones d’intérêt des îles de la côte Est </w:t>
                      </w:r>
                    </w:p>
                    <w:p w14:paraId="16FE6C26" w14:textId="5D2A9FD6" w:rsidR="001432B6" w:rsidRPr="008D3DDA" w:rsidRDefault="008D3DDA" w:rsidP="008D3DDA">
                      <w:pPr>
                        <w:ind w:left="360"/>
                        <w:jc w:val="center"/>
                        <w:rPr>
                          <w:rFonts w:ascii="Arial" w:hAnsi="Arial" w:cs="Arial"/>
                          <w:b/>
                          <w:color w:val="FFFFFF" w:themeColor="background1"/>
                          <w:sz w:val="32"/>
                          <w:lang w:val="fr-CA"/>
                        </w:rPr>
                      </w:pPr>
                      <w:r w:rsidRPr="008D3DDA">
                        <w:rPr>
                          <w:rFonts w:ascii="Arial" w:hAnsi="Arial" w:cs="Arial"/>
                          <w:b/>
                          <w:color w:val="FFFFFF" w:themeColor="background1"/>
                          <w:sz w:val="32"/>
                          <w:lang w:val="fr-CA"/>
                        </w:rPr>
                        <w:t>Résumé de la réunion</w:t>
                      </w:r>
                    </w:p>
                    <w:p w14:paraId="3987B1EB" w14:textId="5AA94C9A" w:rsidR="001432B6" w:rsidRPr="008D3DDA" w:rsidRDefault="008D3DDA" w:rsidP="00797710">
                      <w:pPr>
                        <w:ind w:left="360"/>
                        <w:jc w:val="center"/>
                        <w:rPr>
                          <w:rFonts w:ascii="Arial" w:hAnsi="Arial" w:cs="Arial"/>
                          <w:color w:val="FFFFFF" w:themeColor="background1"/>
                          <w:sz w:val="28"/>
                          <w:lang w:val="fr-CA"/>
                        </w:rPr>
                      </w:pPr>
                      <w:r w:rsidRPr="008D3DDA">
                        <w:rPr>
                          <w:rFonts w:ascii="Arial" w:hAnsi="Arial" w:cs="Arial"/>
                          <w:color w:val="FFFFFF" w:themeColor="background1"/>
                          <w:sz w:val="28"/>
                          <w:lang w:val="fr-CA"/>
                        </w:rPr>
                        <w:t xml:space="preserve">28 mars 2019 </w:t>
                      </w:r>
                      <w:r w:rsidR="002B7617" w:rsidRPr="008D3DDA">
                        <w:rPr>
                          <w:rFonts w:ascii="Arial" w:hAnsi="Arial" w:cs="Arial"/>
                          <w:color w:val="FFFFFF" w:themeColor="background1"/>
                          <w:sz w:val="28"/>
                          <w:lang w:val="fr-CA"/>
                        </w:rPr>
                        <w:t>–</w:t>
                      </w:r>
                      <w:r w:rsidRPr="008D3DDA">
                        <w:rPr>
                          <w:rFonts w:ascii="Arial" w:hAnsi="Arial" w:cs="Arial"/>
                          <w:color w:val="FFFFFF" w:themeColor="background1"/>
                          <w:sz w:val="28"/>
                          <w:lang w:val="fr-CA"/>
                        </w:rPr>
                        <w:t xml:space="preserve"> </w:t>
                      </w:r>
                      <w:proofErr w:type="spellStart"/>
                      <w:r w:rsidRPr="008D3DDA">
                        <w:rPr>
                          <w:rFonts w:ascii="Arial" w:hAnsi="Arial" w:cs="Arial"/>
                          <w:color w:val="FFFFFF" w:themeColor="background1"/>
                          <w:sz w:val="28"/>
                          <w:lang w:val="fr-CA"/>
                        </w:rPr>
                        <w:t>Ship</w:t>
                      </w:r>
                      <w:proofErr w:type="spellEnd"/>
                      <w:r w:rsidRPr="008D3DDA">
                        <w:rPr>
                          <w:rFonts w:ascii="Arial" w:hAnsi="Arial" w:cs="Arial"/>
                          <w:color w:val="FFFFFF" w:themeColor="background1"/>
                          <w:sz w:val="28"/>
                          <w:lang w:val="fr-CA"/>
                        </w:rPr>
                        <w:t xml:space="preserve"> Harbour (Nouvelle-Écosse)</w:t>
                      </w:r>
                    </w:p>
                  </w:txbxContent>
                </v:textbox>
              </v:shape>
            </w:pict>
          </mc:Fallback>
        </mc:AlternateContent>
      </w:r>
      <w:r w:rsidR="003E5027">
        <w:rPr>
          <w:noProof/>
          <w:sz w:val="20"/>
          <w:lang w:val="en-CA" w:eastAsia="en-CA"/>
        </w:rPr>
        <w:drawing>
          <wp:anchor distT="0" distB="0" distL="114300" distR="114300" simplePos="0" relativeHeight="251657216" behindDoc="1" locked="0" layoutInCell="1" allowOverlap="1" wp14:anchorId="5FE10568" wp14:editId="569959DF">
            <wp:simplePos x="0" y="0"/>
            <wp:positionH relativeFrom="column">
              <wp:posOffset>-819150</wp:posOffset>
            </wp:positionH>
            <wp:positionV relativeFrom="paragraph">
              <wp:posOffset>0</wp:posOffset>
            </wp:positionV>
            <wp:extent cx="7086600" cy="1152525"/>
            <wp:effectExtent l="0" t="0" r="0" b="9525"/>
            <wp:wrapTight wrapText="bothSides">
              <wp:wrapPolygon edited="0">
                <wp:start x="0" y="0"/>
                <wp:lineTo x="0" y="21421"/>
                <wp:lineTo x="21542" y="21421"/>
                <wp:lineTo x="21542" y="0"/>
                <wp:lineTo x="0" y="0"/>
              </wp:wrapPolygon>
            </wp:wrapTight>
            <wp:docPr id="2" name="Picture 2" descr="e_header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_header_c"/>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708660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45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4"/>
      </w:tblGrid>
      <w:tr w:rsidR="0045526E" w:rsidRPr="00A86C47" w14:paraId="4D78B063" w14:textId="77777777" w:rsidTr="0045526E">
        <w:trPr>
          <w:jc w:val="center"/>
        </w:trPr>
        <w:tc>
          <w:tcPr>
            <w:tcW w:w="5000" w:type="pct"/>
            <w:shd w:val="clear" w:color="auto" w:fill="000000" w:themeFill="text1"/>
          </w:tcPr>
          <w:p w14:paraId="2F8CF3FB" w14:textId="77777777" w:rsidR="0045526E" w:rsidRDefault="0045526E" w:rsidP="00842CCB">
            <w:pPr>
              <w:tabs>
                <w:tab w:val="left" w:pos="4111"/>
              </w:tabs>
              <w:jc w:val="center"/>
              <w:rPr>
                <w:rFonts w:ascii="Arial" w:hAnsi="Arial" w:cs="Arial"/>
                <w:b/>
                <w:sz w:val="20"/>
                <w:szCs w:val="20"/>
                <w:lang w:eastAsia="en-CA"/>
              </w:rPr>
            </w:pPr>
            <w:r w:rsidRPr="00842CCB">
              <w:rPr>
                <w:rFonts w:ascii="Arial" w:hAnsi="Arial" w:cs="Arial"/>
                <w:b/>
                <w:color w:val="FFFFFF" w:themeColor="background1"/>
                <w:sz w:val="20"/>
                <w:szCs w:val="20"/>
                <w:lang w:eastAsia="en-CA"/>
              </w:rPr>
              <w:t>Participants</w:t>
            </w:r>
          </w:p>
        </w:tc>
      </w:tr>
      <w:tr w:rsidR="0045526E" w:rsidRPr="00A86C47" w14:paraId="6B1BAE5B" w14:textId="77777777" w:rsidTr="0045526E">
        <w:trPr>
          <w:jc w:val="center"/>
        </w:trPr>
        <w:tc>
          <w:tcPr>
            <w:tcW w:w="5000" w:type="pct"/>
            <w:shd w:val="clear" w:color="auto" w:fill="DBE5F1" w:themeFill="accent1" w:themeFillTint="33"/>
          </w:tcPr>
          <w:p w14:paraId="0EF1BE3C" w14:textId="605C35F2" w:rsidR="0045526E" w:rsidRPr="008D3DDA" w:rsidRDefault="0045526E" w:rsidP="009B6CC8">
            <w:pPr>
              <w:tabs>
                <w:tab w:val="left" w:pos="4111"/>
              </w:tabs>
              <w:rPr>
                <w:rFonts w:ascii="Arial" w:hAnsi="Arial" w:cs="Arial"/>
                <w:b/>
                <w:sz w:val="20"/>
                <w:szCs w:val="20"/>
                <w:lang w:val="fr-CA" w:eastAsia="en-CA"/>
              </w:rPr>
            </w:pPr>
            <w:proofErr w:type="spellStart"/>
            <w:r w:rsidRPr="00713F51">
              <w:rPr>
                <w:rFonts w:ascii="Arial" w:hAnsi="Arial" w:cs="Arial"/>
                <w:i/>
                <w:sz w:val="20"/>
                <w:szCs w:val="20"/>
                <w:lang w:eastAsia="en-CA"/>
              </w:rPr>
              <w:t>Présents</w:t>
            </w:r>
            <w:proofErr w:type="spellEnd"/>
          </w:p>
        </w:tc>
      </w:tr>
      <w:tr w:rsidR="0045526E" w:rsidRPr="00A86C47" w14:paraId="7710B796" w14:textId="77777777" w:rsidTr="0045526E">
        <w:trPr>
          <w:jc w:val="center"/>
        </w:trPr>
        <w:tc>
          <w:tcPr>
            <w:tcW w:w="5000" w:type="pct"/>
            <w:shd w:val="clear" w:color="auto" w:fill="auto"/>
          </w:tcPr>
          <w:p w14:paraId="11C2BE71" w14:textId="4FF0BF6B" w:rsidR="0045526E" w:rsidRPr="008D3DDA" w:rsidRDefault="0045526E" w:rsidP="009B6CC8">
            <w:pPr>
              <w:tabs>
                <w:tab w:val="left" w:pos="4111"/>
              </w:tabs>
              <w:rPr>
                <w:rFonts w:ascii="Arial" w:hAnsi="Arial" w:cs="Arial"/>
                <w:b/>
                <w:sz w:val="20"/>
                <w:szCs w:val="20"/>
                <w:lang w:val="fr-CA" w:eastAsia="en-CA"/>
              </w:rPr>
            </w:pPr>
            <w:r w:rsidRPr="008D3DDA">
              <w:rPr>
                <w:rFonts w:ascii="Arial" w:hAnsi="Arial" w:cs="Arial"/>
                <w:b/>
                <w:sz w:val="20"/>
                <w:szCs w:val="20"/>
                <w:lang w:val="fr-CA" w:eastAsia="en-CA"/>
              </w:rPr>
              <w:t>ORGANISATION</w:t>
            </w:r>
          </w:p>
        </w:tc>
      </w:tr>
      <w:tr w:rsidR="0045526E" w:rsidRPr="0045526E" w14:paraId="7F5CD6DC" w14:textId="77777777" w:rsidTr="0045526E">
        <w:trPr>
          <w:jc w:val="center"/>
        </w:trPr>
        <w:tc>
          <w:tcPr>
            <w:tcW w:w="5000" w:type="pct"/>
            <w:shd w:val="clear" w:color="auto" w:fill="auto"/>
          </w:tcPr>
          <w:p w14:paraId="1356ADF9" w14:textId="5158C09F" w:rsidR="0045526E" w:rsidRPr="008D3DDA" w:rsidRDefault="0045526E" w:rsidP="00797710">
            <w:pPr>
              <w:keepNext/>
              <w:outlineLvl w:val="3"/>
              <w:rPr>
                <w:rFonts w:ascii="Arial" w:hAnsi="Arial" w:cs="Arial"/>
                <w:sz w:val="20"/>
                <w:szCs w:val="20"/>
                <w:lang w:val="fr-CA"/>
              </w:rPr>
            </w:pPr>
            <w:r w:rsidRPr="008D3DDA">
              <w:rPr>
                <w:rFonts w:ascii="Arial" w:hAnsi="Arial" w:cs="Arial"/>
                <w:sz w:val="20"/>
                <w:szCs w:val="20"/>
                <w:lang w:val="fr-CA"/>
              </w:rPr>
              <w:t>Environnement et Changement climatique Canada – Service canadien de la faune</w:t>
            </w:r>
          </w:p>
        </w:tc>
      </w:tr>
      <w:tr w:rsidR="0045526E" w:rsidRPr="0045526E" w14:paraId="2172C3B8" w14:textId="77777777" w:rsidTr="0045526E">
        <w:trPr>
          <w:jc w:val="center"/>
        </w:trPr>
        <w:tc>
          <w:tcPr>
            <w:tcW w:w="5000" w:type="pct"/>
            <w:shd w:val="clear" w:color="auto" w:fill="auto"/>
          </w:tcPr>
          <w:p w14:paraId="01E3F676" w14:textId="01E9878A" w:rsidR="0045526E" w:rsidRPr="008D3DDA" w:rsidRDefault="0045526E" w:rsidP="00797710">
            <w:pPr>
              <w:rPr>
                <w:rFonts w:ascii="Arial" w:hAnsi="Arial" w:cs="Arial"/>
                <w:sz w:val="20"/>
                <w:szCs w:val="20"/>
                <w:lang w:val="fr-CA"/>
              </w:rPr>
            </w:pPr>
            <w:r w:rsidRPr="008D3DDA">
              <w:rPr>
                <w:rFonts w:ascii="Arial" w:hAnsi="Arial" w:cs="Arial"/>
                <w:sz w:val="20"/>
                <w:szCs w:val="20"/>
                <w:lang w:val="fr-CA"/>
              </w:rPr>
              <w:t>Société pour la nature et les parcs du Canada</w:t>
            </w:r>
          </w:p>
        </w:tc>
      </w:tr>
      <w:tr w:rsidR="0045526E" w:rsidRPr="00A86C47" w14:paraId="64144EBD" w14:textId="77777777" w:rsidTr="0045526E">
        <w:trPr>
          <w:jc w:val="center"/>
        </w:trPr>
        <w:tc>
          <w:tcPr>
            <w:tcW w:w="5000" w:type="pct"/>
            <w:shd w:val="clear" w:color="auto" w:fill="auto"/>
          </w:tcPr>
          <w:p w14:paraId="6CF73E0C" w14:textId="77777777" w:rsidR="0045526E" w:rsidRPr="00A86C47" w:rsidRDefault="0045526E" w:rsidP="00797710">
            <w:pPr>
              <w:keepNext/>
              <w:outlineLvl w:val="3"/>
              <w:rPr>
                <w:rFonts w:ascii="Arial" w:hAnsi="Arial" w:cs="Arial"/>
                <w:sz w:val="20"/>
                <w:szCs w:val="20"/>
                <w:lang w:val="en-CA"/>
              </w:rPr>
            </w:pPr>
            <w:r>
              <w:rPr>
                <w:rFonts w:ascii="Arial" w:hAnsi="Arial" w:cs="Arial"/>
                <w:sz w:val="20"/>
                <w:szCs w:val="20"/>
                <w:lang w:val="en-CA"/>
              </w:rPr>
              <w:t>Eastern Shore Fishermen’s Protective Association (</w:t>
            </w:r>
            <w:r w:rsidRPr="00A86C47">
              <w:rPr>
                <w:rFonts w:ascii="Arial" w:hAnsi="Arial" w:cs="Arial"/>
                <w:sz w:val="20"/>
                <w:szCs w:val="20"/>
                <w:lang w:val="en-CA"/>
              </w:rPr>
              <w:t>ESFPA</w:t>
            </w:r>
            <w:r>
              <w:rPr>
                <w:rFonts w:ascii="Arial" w:hAnsi="Arial" w:cs="Arial"/>
                <w:sz w:val="20"/>
                <w:szCs w:val="20"/>
                <w:lang w:val="en-CA"/>
              </w:rPr>
              <w:t>)</w:t>
            </w:r>
          </w:p>
        </w:tc>
      </w:tr>
      <w:tr w:rsidR="0045526E" w:rsidRPr="00A86C47" w14:paraId="645E5F6A" w14:textId="77777777" w:rsidTr="0045526E">
        <w:trPr>
          <w:jc w:val="center"/>
        </w:trPr>
        <w:tc>
          <w:tcPr>
            <w:tcW w:w="5000" w:type="pct"/>
            <w:shd w:val="clear" w:color="auto" w:fill="auto"/>
          </w:tcPr>
          <w:p w14:paraId="43065101" w14:textId="77777777" w:rsidR="0045526E" w:rsidRPr="00A86C47" w:rsidRDefault="0045526E" w:rsidP="00AD5A05">
            <w:pPr>
              <w:rPr>
                <w:rFonts w:ascii="Arial" w:hAnsi="Arial" w:cs="Arial"/>
                <w:sz w:val="20"/>
                <w:szCs w:val="20"/>
                <w:lang w:val="en-CA"/>
              </w:rPr>
            </w:pPr>
            <w:r w:rsidRPr="00A86C47">
              <w:rPr>
                <w:rFonts w:ascii="Arial" w:hAnsi="Arial" w:cs="Arial"/>
                <w:sz w:val="20"/>
                <w:szCs w:val="20"/>
                <w:lang w:val="en-CA"/>
              </w:rPr>
              <w:t>A</w:t>
            </w:r>
            <w:r>
              <w:rPr>
                <w:rFonts w:ascii="Arial" w:hAnsi="Arial" w:cs="Arial"/>
                <w:sz w:val="20"/>
                <w:szCs w:val="20"/>
                <w:lang w:val="en-CA"/>
              </w:rPr>
              <w:t xml:space="preserve">ssoc. of </w:t>
            </w:r>
            <w:r w:rsidRPr="00A86C47">
              <w:rPr>
                <w:rFonts w:ascii="Arial" w:hAnsi="Arial" w:cs="Arial"/>
                <w:sz w:val="20"/>
                <w:szCs w:val="20"/>
                <w:lang w:val="en-CA"/>
              </w:rPr>
              <w:t>E</w:t>
            </w:r>
            <w:r>
              <w:rPr>
                <w:rFonts w:ascii="Arial" w:hAnsi="Arial" w:cs="Arial"/>
                <w:sz w:val="20"/>
                <w:szCs w:val="20"/>
                <w:lang w:val="en-CA"/>
              </w:rPr>
              <w:t xml:space="preserve">astern </w:t>
            </w:r>
            <w:r w:rsidRPr="00A86C47">
              <w:rPr>
                <w:rFonts w:ascii="Arial" w:hAnsi="Arial" w:cs="Arial"/>
                <w:sz w:val="20"/>
                <w:szCs w:val="20"/>
                <w:lang w:val="en-CA"/>
              </w:rPr>
              <w:t>S</w:t>
            </w:r>
            <w:r>
              <w:rPr>
                <w:rFonts w:ascii="Arial" w:hAnsi="Arial" w:cs="Arial"/>
                <w:sz w:val="20"/>
                <w:szCs w:val="20"/>
                <w:lang w:val="en-CA"/>
              </w:rPr>
              <w:t xml:space="preserve">hore </w:t>
            </w:r>
            <w:r w:rsidRPr="00A86C47">
              <w:rPr>
                <w:rFonts w:ascii="Arial" w:hAnsi="Arial" w:cs="Arial"/>
                <w:sz w:val="20"/>
                <w:szCs w:val="20"/>
                <w:lang w:val="en-CA"/>
              </w:rPr>
              <w:t>C</w:t>
            </w:r>
            <w:r>
              <w:rPr>
                <w:rFonts w:ascii="Arial" w:hAnsi="Arial" w:cs="Arial"/>
                <w:sz w:val="20"/>
                <w:szCs w:val="20"/>
                <w:lang w:val="en-CA"/>
              </w:rPr>
              <w:t>ommunities</w:t>
            </w:r>
            <w:r w:rsidRPr="00A86C47">
              <w:rPr>
                <w:rFonts w:ascii="Arial" w:hAnsi="Arial" w:cs="Arial"/>
                <w:sz w:val="20"/>
                <w:szCs w:val="20"/>
                <w:lang w:val="en-CA"/>
              </w:rPr>
              <w:t>-P</w:t>
            </w:r>
            <w:r>
              <w:rPr>
                <w:rFonts w:ascii="Arial" w:hAnsi="Arial" w:cs="Arial"/>
                <w:sz w:val="20"/>
                <w:szCs w:val="20"/>
                <w:lang w:val="en-CA"/>
              </w:rPr>
              <w:t xml:space="preserve">rotecting </w:t>
            </w:r>
            <w:r w:rsidRPr="00A86C47">
              <w:rPr>
                <w:rFonts w:ascii="Arial" w:hAnsi="Arial" w:cs="Arial"/>
                <w:sz w:val="20"/>
                <w:szCs w:val="20"/>
                <w:lang w:val="en-CA"/>
              </w:rPr>
              <w:t>E</w:t>
            </w:r>
            <w:r>
              <w:rPr>
                <w:rFonts w:ascii="Arial" w:hAnsi="Arial" w:cs="Arial"/>
                <w:sz w:val="20"/>
                <w:szCs w:val="20"/>
                <w:lang w:val="en-CA"/>
              </w:rPr>
              <w:t xml:space="preserve">nvironmental &amp; </w:t>
            </w:r>
            <w:r w:rsidRPr="00A86C47">
              <w:rPr>
                <w:rFonts w:ascii="Arial" w:hAnsi="Arial" w:cs="Arial"/>
                <w:sz w:val="20"/>
                <w:szCs w:val="20"/>
                <w:lang w:val="en-CA"/>
              </w:rPr>
              <w:t>H</w:t>
            </w:r>
            <w:r>
              <w:rPr>
                <w:rFonts w:ascii="Arial" w:hAnsi="Arial" w:cs="Arial"/>
                <w:sz w:val="20"/>
                <w:szCs w:val="20"/>
                <w:lang w:val="en-CA"/>
              </w:rPr>
              <w:t xml:space="preserve">istorical </w:t>
            </w:r>
            <w:r w:rsidRPr="00A86C47">
              <w:rPr>
                <w:rFonts w:ascii="Arial" w:hAnsi="Arial" w:cs="Arial"/>
                <w:sz w:val="20"/>
                <w:szCs w:val="20"/>
                <w:lang w:val="en-CA"/>
              </w:rPr>
              <w:t>A</w:t>
            </w:r>
            <w:r>
              <w:rPr>
                <w:rFonts w:ascii="Arial" w:hAnsi="Arial" w:cs="Arial"/>
                <w:sz w:val="20"/>
                <w:szCs w:val="20"/>
                <w:lang w:val="en-CA"/>
              </w:rPr>
              <w:t>ccess</w:t>
            </w:r>
          </w:p>
        </w:tc>
      </w:tr>
      <w:tr w:rsidR="0045526E" w:rsidRPr="00A86C47" w14:paraId="2458584F" w14:textId="77777777" w:rsidTr="0045526E">
        <w:trPr>
          <w:jc w:val="center"/>
        </w:trPr>
        <w:tc>
          <w:tcPr>
            <w:tcW w:w="5000" w:type="pct"/>
            <w:shd w:val="clear" w:color="auto" w:fill="auto"/>
          </w:tcPr>
          <w:p w14:paraId="15C792D3" w14:textId="77777777" w:rsidR="0045526E" w:rsidRPr="00A86C47" w:rsidRDefault="0045526E" w:rsidP="00797710">
            <w:pPr>
              <w:rPr>
                <w:rFonts w:ascii="Arial" w:hAnsi="Arial" w:cs="Arial"/>
                <w:sz w:val="20"/>
                <w:szCs w:val="20"/>
                <w:lang w:val="en-CA"/>
              </w:rPr>
            </w:pPr>
            <w:r w:rsidRPr="00A86C47">
              <w:rPr>
                <w:rFonts w:ascii="Arial" w:hAnsi="Arial" w:cs="Arial"/>
                <w:sz w:val="20"/>
                <w:szCs w:val="20"/>
                <w:lang w:val="en-CA"/>
              </w:rPr>
              <w:t>Oceans North</w:t>
            </w:r>
          </w:p>
        </w:tc>
      </w:tr>
      <w:tr w:rsidR="0045526E" w:rsidRPr="0045526E" w14:paraId="66DFD60D" w14:textId="77777777" w:rsidTr="0045526E">
        <w:trPr>
          <w:jc w:val="center"/>
        </w:trPr>
        <w:tc>
          <w:tcPr>
            <w:tcW w:w="5000" w:type="pct"/>
            <w:shd w:val="clear" w:color="auto" w:fill="auto"/>
          </w:tcPr>
          <w:p w14:paraId="04D1275D" w14:textId="167371E1" w:rsidR="0045526E" w:rsidRPr="008D3DDA" w:rsidRDefault="0045526E" w:rsidP="00280509">
            <w:pPr>
              <w:rPr>
                <w:rFonts w:ascii="Arial" w:hAnsi="Arial" w:cs="Arial"/>
                <w:sz w:val="20"/>
                <w:szCs w:val="20"/>
                <w:lang w:val="fr-CA"/>
              </w:rPr>
            </w:pPr>
            <w:r w:rsidRPr="008D3DDA">
              <w:rPr>
                <w:rFonts w:ascii="Arial" w:hAnsi="Arial" w:cs="Arial"/>
                <w:sz w:val="20"/>
                <w:szCs w:val="20"/>
                <w:lang w:val="fr-CA"/>
              </w:rPr>
              <w:t>Ministère des Affaires intergouvernementales de la Nouvelle-Écosse</w:t>
            </w:r>
          </w:p>
        </w:tc>
      </w:tr>
      <w:tr w:rsidR="0045526E" w:rsidRPr="00A86C47" w14:paraId="2DEA2FFF" w14:textId="77777777" w:rsidTr="0045526E">
        <w:trPr>
          <w:jc w:val="center"/>
        </w:trPr>
        <w:tc>
          <w:tcPr>
            <w:tcW w:w="5000" w:type="pct"/>
            <w:shd w:val="clear" w:color="auto" w:fill="auto"/>
          </w:tcPr>
          <w:p w14:paraId="566CFB1B" w14:textId="77777777" w:rsidR="0045526E" w:rsidRPr="00A86C47" w:rsidRDefault="0045526E" w:rsidP="00797710">
            <w:pPr>
              <w:rPr>
                <w:rFonts w:ascii="Arial" w:hAnsi="Arial" w:cs="Arial"/>
                <w:sz w:val="20"/>
                <w:szCs w:val="20"/>
                <w:lang w:val="en-CA"/>
              </w:rPr>
            </w:pPr>
            <w:r w:rsidRPr="00A86C47">
              <w:rPr>
                <w:rFonts w:ascii="Arial" w:hAnsi="Arial" w:cs="Arial"/>
                <w:sz w:val="20"/>
                <w:szCs w:val="20"/>
                <w:lang w:val="en-CA"/>
              </w:rPr>
              <w:t>Wild Islands Tourism Advancement Partnership</w:t>
            </w:r>
            <w:r>
              <w:rPr>
                <w:rFonts w:ascii="Arial" w:hAnsi="Arial" w:cs="Arial"/>
                <w:sz w:val="20"/>
                <w:szCs w:val="20"/>
                <w:lang w:val="en-CA"/>
              </w:rPr>
              <w:t xml:space="preserve"> </w:t>
            </w:r>
          </w:p>
        </w:tc>
      </w:tr>
      <w:tr w:rsidR="0045526E" w:rsidRPr="00A86C47" w14:paraId="1C81ACDB" w14:textId="77777777" w:rsidTr="0045526E">
        <w:trPr>
          <w:jc w:val="center"/>
        </w:trPr>
        <w:tc>
          <w:tcPr>
            <w:tcW w:w="5000" w:type="pct"/>
            <w:shd w:val="clear" w:color="auto" w:fill="auto"/>
          </w:tcPr>
          <w:p w14:paraId="141C4B4E" w14:textId="1C1A1247" w:rsidR="0045526E" w:rsidRPr="008D3DDA" w:rsidRDefault="0045526E" w:rsidP="00797710">
            <w:pPr>
              <w:rPr>
                <w:rFonts w:ascii="Arial" w:hAnsi="Arial" w:cs="Arial"/>
                <w:sz w:val="20"/>
                <w:szCs w:val="20"/>
              </w:rPr>
            </w:pPr>
            <w:proofErr w:type="spellStart"/>
            <w:r w:rsidRPr="008D3DDA">
              <w:rPr>
                <w:rFonts w:ascii="Arial" w:hAnsi="Arial" w:cs="Arial"/>
                <w:sz w:val="20"/>
                <w:szCs w:val="20"/>
              </w:rPr>
              <w:t>Université</w:t>
            </w:r>
            <w:proofErr w:type="spellEnd"/>
            <w:r w:rsidRPr="008D3DDA">
              <w:rPr>
                <w:rFonts w:ascii="Arial" w:hAnsi="Arial" w:cs="Arial"/>
                <w:sz w:val="20"/>
                <w:szCs w:val="20"/>
              </w:rPr>
              <w:t> Dalhousie</w:t>
            </w:r>
          </w:p>
        </w:tc>
      </w:tr>
      <w:tr w:rsidR="0045526E" w:rsidRPr="00A86C47" w14:paraId="0BB18342" w14:textId="77777777" w:rsidTr="0045526E">
        <w:trPr>
          <w:jc w:val="center"/>
        </w:trPr>
        <w:tc>
          <w:tcPr>
            <w:tcW w:w="5000" w:type="pct"/>
            <w:shd w:val="clear" w:color="auto" w:fill="auto"/>
          </w:tcPr>
          <w:p w14:paraId="53D77508" w14:textId="0DE9A1E9" w:rsidR="0045526E" w:rsidRPr="008D3DDA" w:rsidRDefault="0045526E" w:rsidP="00797710">
            <w:pPr>
              <w:rPr>
                <w:rFonts w:ascii="Arial" w:hAnsi="Arial" w:cs="Arial"/>
                <w:sz w:val="20"/>
                <w:szCs w:val="20"/>
                <w:lang w:val="fr-CA"/>
              </w:rPr>
            </w:pPr>
            <w:r w:rsidRPr="008D3DDA">
              <w:rPr>
                <w:rFonts w:ascii="Arial" w:hAnsi="Arial" w:cs="Arial"/>
                <w:sz w:val="20"/>
                <w:szCs w:val="20"/>
                <w:lang w:val="fr-CA"/>
              </w:rPr>
              <w:t xml:space="preserve">Les Algues acadiennes </w:t>
            </w:r>
            <w:proofErr w:type="spellStart"/>
            <w:r w:rsidRPr="008D3DDA">
              <w:rPr>
                <w:rFonts w:ascii="Arial" w:hAnsi="Arial" w:cs="Arial"/>
                <w:sz w:val="20"/>
                <w:szCs w:val="20"/>
                <w:lang w:val="fr-CA"/>
              </w:rPr>
              <w:t>ltée</w:t>
            </w:r>
            <w:proofErr w:type="spellEnd"/>
          </w:p>
        </w:tc>
      </w:tr>
      <w:tr w:rsidR="0045526E" w:rsidRPr="00A86C47" w14:paraId="42135BF2" w14:textId="77777777" w:rsidTr="0045526E">
        <w:trPr>
          <w:jc w:val="center"/>
        </w:trPr>
        <w:tc>
          <w:tcPr>
            <w:tcW w:w="5000" w:type="pct"/>
            <w:shd w:val="clear" w:color="auto" w:fill="auto"/>
          </w:tcPr>
          <w:p w14:paraId="47E1F225" w14:textId="77777777" w:rsidR="0045526E" w:rsidRPr="00A86C47" w:rsidRDefault="0045526E" w:rsidP="00797710">
            <w:pPr>
              <w:rPr>
                <w:rFonts w:ascii="Arial" w:hAnsi="Arial" w:cs="Arial"/>
                <w:sz w:val="20"/>
                <w:szCs w:val="20"/>
                <w:lang w:val="en-CA"/>
              </w:rPr>
            </w:pPr>
            <w:r w:rsidRPr="00A86C47">
              <w:rPr>
                <w:rFonts w:ascii="Arial" w:hAnsi="Arial" w:cs="Arial"/>
                <w:sz w:val="20"/>
                <w:szCs w:val="20"/>
                <w:lang w:val="en-CA"/>
              </w:rPr>
              <w:t>NS Seafood Alliance</w:t>
            </w:r>
          </w:p>
        </w:tc>
      </w:tr>
      <w:tr w:rsidR="0045526E" w:rsidRPr="00A86C47" w14:paraId="1C36FA6D" w14:textId="77777777" w:rsidTr="0045526E">
        <w:trPr>
          <w:jc w:val="center"/>
        </w:trPr>
        <w:tc>
          <w:tcPr>
            <w:tcW w:w="5000" w:type="pct"/>
            <w:shd w:val="clear" w:color="auto" w:fill="auto"/>
          </w:tcPr>
          <w:p w14:paraId="53B9DBED" w14:textId="68ACFAC7" w:rsidR="0045526E" w:rsidRPr="008D3DDA" w:rsidRDefault="0045526E" w:rsidP="00797710">
            <w:pPr>
              <w:rPr>
                <w:rFonts w:ascii="Arial" w:hAnsi="Arial" w:cs="Arial"/>
                <w:sz w:val="20"/>
                <w:szCs w:val="20"/>
              </w:rPr>
            </w:pPr>
            <w:proofErr w:type="spellStart"/>
            <w:r w:rsidRPr="008D3DDA">
              <w:rPr>
                <w:rFonts w:ascii="Arial" w:hAnsi="Arial" w:cs="Arial"/>
                <w:sz w:val="20"/>
                <w:szCs w:val="20"/>
              </w:rPr>
              <w:t>Acheteur</w:t>
            </w:r>
            <w:proofErr w:type="spellEnd"/>
            <w:r w:rsidRPr="008D3DDA">
              <w:rPr>
                <w:rFonts w:ascii="Arial" w:hAnsi="Arial" w:cs="Arial"/>
                <w:sz w:val="20"/>
                <w:szCs w:val="20"/>
              </w:rPr>
              <w:t>/</w:t>
            </w:r>
            <w:proofErr w:type="spellStart"/>
            <w:r w:rsidRPr="008D3DDA">
              <w:rPr>
                <w:rFonts w:ascii="Arial" w:hAnsi="Arial" w:cs="Arial"/>
                <w:sz w:val="20"/>
                <w:szCs w:val="20"/>
              </w:rPr>
              <w:t>transformateur</w:t>
            </w:r>
            <w:proofErr w:type="spellEnd"/>
            <w:r w:rsidRPr="008D3DDA">
              <w:rPr>
                <w:rFonts w:ascii="Arial" w:hAnsi="Arial" w:cs="Arial"/>
                <w:sz w:val="20"/>
                <w:szCs w:val="20"/>
              </w:rPr>
              <w:t xml:space="preserve"> </w:t>
            </w:r>
            <w:proofErr w:type="spellStart"/>
            <w:r w:rsidRPr="008D3DDA">
              <w:rPr>
                <w:rFonts w:ascii="Arial" w:hAnsi="Arial" w:cs="Arial"/>
                <w:sz w:val="20"/>
                <w:szCs w:val="20"/>
              </w:rPr>
              <w:t>indépendant</w:t>
            </w:r>
            <w:proofErr w:type="spellEnd"/>
          </w:p>
        </w:tc>
      </w:tr>
      <w:tr w:rsidR="0045526E" w:rsidRPr="00A86C47" w14:paraId="27D3C0CA" w14:textId="77777777" w:rsidTr="0045526E">
        <w:trPr>
          <w:jc w:val="center"/>
        </w:trPr>
        <w:tc>
          <w:tcPr>
            <w:tcW w:w="5000" w:type="pct"/>
            <w:shd w:val="clear" w:color="auto" w:fill="auto"/>
          </w:tcPr>
          <w:p w14:paraId="0A7439A2" w14:textId="77777777" w:rsidR="0045526E" w:rsidRPr="00A86C47" w:rsidRDefault="0045526E" w:rsidP="00797710">
            <w:pPr>
              <w:rPr>
                <w:rFonts w:ascii="Arial" w:hAnsi="Arial" w:cs="Arial"/>
                <w:sz w:val="20"/>
                <w:szCs w:val="20"/>
                <w:lang w:val="en-CA"/>
              </w:rPr>
            </w:pPr>
            <w:proofErr w:type="spellStart"/>
            <w:r w:rsidRPr="00A86C47">
              <w:rPr>
                <w:rFonts w:ascii="Arial" w:hAnsi="Arial" w:cs="Arial"/>
                <w:sz w:val="20"/>
                <w:szCs w:val="20"/>
                <w:lang w:val="en-CA"/>
              </w:rPr>
              <w:t>Musquodoboit</w:t>
            </w:r>
            <w:proofErr w:type="spellEnd"/>
            <w:r w:rsidRPr="00A86C47">
              <w:rPr>
                <w:rFonts w:ascii="Arial" w:hAnsi="Arial" w:cs="Arial"/>
                <w:sz w:val="20"/>
                <w:szCs w:val="20"/>
                <w:lang w:val="en-CA"/>
              </w:rPr>
              <w:t xml:space="preserve"> Harbour &amp; Area Chamber of Commerce</w:t>
            </w:r>
          </w:p>
        </w:tc>
      </w:tr>
      <w:tr w:rsidR="0045526E" w:rsidRPr="00A86C47" w14:paraId="70FA477C" w14:textId="77777777" w:rsidTr="0045526E">
        <w:trPr>
          <w:jc w:val="center"/>
        </w:trPr>
        <w:tc>
          <w:tcPr>
            <w:tcW w:w="5000" w:type="pct"/>
            <w:shd w:val="clear" w:color="auto" w:fill="auto"/>
          </w:tcPr>
          <w:p w14:paraId="353C9A5A" w14:textId="77777777" w:rsidR="0045526E" w:rsidRPr="00A86C47" w:rsidRDefault="0045526E" w:rsidP="00797710">
            <w:pPr>
              <w:rPr>
                <w:rFonts w:ascii="Arial" w:hAnsi="Arial" w:cs="Arial"/>
                <w:sz w:val="20"/>
                <w:szCs w:val="20"/>
                <w:lang w:val="en-CA"/>
              </w:rPr>
            </w:pPr>
            <w:r w:rsidRPr="00A86C47">
              <w:rPr>
                <w:rFonts w:ascii="Arial" w:hAnsi="Arial" w:cs="Arial"/>
                <w:sz w:val="20"/>
                <w:szCs w:val="20"/>
                <w:lang w:val="en-CA"/>
              </w:rPr>
              <w:t>Sheet Harbour &amp; Area Chamber of Commerce</w:t>
            </w:r>
          </w:p>
        </w:tc>
      </w:tr>
      <w:tr w:rsidR="0045526E" w:rsidRPr="00A86C47" w14:paraId="39B43997" w14:textId="77777777" w:rsidTr="0045526E">
        <w:trPr>
          <w:jc w:val="center"/>
        </w:trPr>
        <w:tc>
          <w:tcPr>
            <w:tcW w:w="5000" w:type="pct"/>
            <w:shd w:val="clear" w:color="auto" w:fill="auto"/>
          </w:tcPr>
          <w:p w14:paraId="16FB1729" w14:textId="77777777" w:rsidR="0045526E" w:rsidRPr="00A86C47" w:rsidRDefault="0045526E" w:rsidP="00797710">
            <w:pPr>
              <w:rPr>
                <w:rFonts w:ascii="Arial" w:hAnsi="Arial" w:cs="Arial"/>
                <w:sz w:val="20"/>
                <w:szCs w:val="20"/>
                <w:lang w:val="en-CA"/>
              </w:rPr>
            </w:pPr>
            <w:r w:rsidRPr="00A86C47">
              <w:rPr>
                <w:rFonts w:ascii="Arial" w:hAnsi="Arial" w:cs="Arial"/>
                <w:sz w:val="20"/>
                <w:szCs w:val="20"/>
                <w:lang w:val="en-CA"/>
              </w:rPr>
              <w:t>NS Salmon Association</w:t>
            </w:r>
          </w:p>
        </w:tc>
      </w:tr>
      <w:tr w:rsidR="0045526E" w:rsidRPr="00A86C47" w14:paraId="1BDF754A" w14:textId="77777777" w:rsidTr="0045526E">
        <w:trPr>
          <w:jc w:val="center"/>
        </w:trPr>
        <w:tc>
          <w:tcPr>
            <w:tcW w:w="5000" w:type="pct"/>
            <w:shd w:val="clear" w:color="auto" w:fill="auto"/>
          </w:tcPr>
          <w:p w14:paraId="1DF35A64" w14:textId="2EA141AF" w:rsidR="0045526E" w:rsidRPr="008D3DDA" w:rsidRDefault="0045526E" w:rsidP="00797710">
            <w:pPr>
              <w:rPr>
                <w:rFonts w:ascii="Arial" w:hAnsi="Arial" w:cs="Arial"/>
                <w:sz w:val="20"/>
                <w:szCs w:val="20"/>
                <w:lang w:val="fr-CA"/>
              </w:rPr>
            </w:pPr>
            <w:r w:rsidRPr="008D3DDA">
              <w:rPr>
                <w:rFonts w:ascii="Arial" w:hAnsi="Arial" w:cs="Arial"/>
                <w:sz w:val="20"/>
                <w:szCs w:val="20"/>
                <w:lang w:val="fr-CA"/>
              </w:rPr>
              <w:t>Municipalité régionale d’Halifax</w:t>
            </w:r>
          </w:p>
        </w:tc>
      </w:tr>
      <w:tr w:rsidR="0045526E" w:rsidRPr="00A86C47" w14:paraId="043E8959" w14:textId="77777777" w:rsidTr="0045526E">
        <w:trPr>
          <w:jc w:val="center"/>
        </w:trPr>
        <w:tc>
          <w:tcPr>
            <w:tcW w:w="5000" w:type="pct"/>
            <w:shd w:val="clear" w:color="auto" w:fill="auto"/>
          </w:tcPr>
          <w:p w14:paraId="21A2F931" w14:textId="77777777" w:rsidR="0045526E" w:rsidRPr="00A86C47" w:rsidRDefault="0045526E" w:rsidP="00797710">
            <w:pPr>
              <w:rPr>
                <w:rFonts w:ascii="Arial" w:hAnsi="Arial" w:cs="Arial"/>
                <w:sz w:val="20"/>
                <w:szCs w:val="20"/>
                <w:lang w:val="en-CA"/>
              </w:rPr>
            </w:pPr>
            <w:r w:rsidRPr="00A86C47">
              <w:rPr>
                <w:rFonts w:ascii="Arial" w:hAnsi="Arial" w:cs="Arial"/>
                <w:sz w:val="20"/>
                <w:szCs w:val="20"/>
                <w:lang w:val="en-CA"/>
              </w:rPr>
              <w:t>Eastern Shore Forest Watch Association</w:t>
            </w:r>
          </w:p>
        </w:tc>
      </w:tr>
      <w:tr w:rsidR="0045526E" w:rsidRPr="00A86C47" w14:paraId="5D341DAC" w14:textId="77777777" w:rsidTr="0045526E">
        <w:trPr>
          <w:jc w:val="center"/>
        </w:trPr>
        <w:tc>
          <w:tcPr>
            <w:tcW w:w="5000" w:type="pct"/>
            <w:shd w:val="clear" w:color="auto" w:fill="auto"/>
          </w:tcPr>
          <w:p w14:paraId="06DCBC65" w14:textId="77777777" w:rsidR="0045526E" w:rsidRPr="00A86C47" w:rsidRDefault="0045526E" w:rsidP="00797710">
            <w:pPr>
              <w:rPr>
                <w:rFonts w:ascii="Arial" w:hAnsi="Arial" w:cs="Arial"/>
                <w:sz w:val="20"/>
                <w:szCs w:val="20"/>
                <w:lang w:val="en-CA"/>
              </w:rPr>
            </w:pPr>
            <w:r w:rsidRPr="00A86C47">
              <w:rPr>
                <w:rFonts w:ascii="Arial" w:hAnsi="Arial" w:cs="Arial"/>
                <w:sz w:val="20"/>
                <w:szCs w:val="20"/>
                <w:lang w:val="en-CA"/>
              </w:rPr>
              <w:t>Association for the Preservation of the Eastern Shore</w:t>
            </w:r>
          </w:p>
        </w:tc>
      </w:tr>
      <w:tr w:rsidR="0045526E" w:rsidRPr="00A86C47" w14:paraId="4A71B246" w14:textId="77777777" w:rsidTr="0045526E">
        <w:trPr>
          <w:jc w:val="center"/>
        </w:trPr>
        <w:tc>
          <w:tcPr>
            <w:tcW w:w="5000" w:type="pct"/>
            <w:shd w:val="clear" w:color="auto" w:fill="auto"/>
          </w:tcPr>
          <w:p w14:paraId="7D914E31" w14:textId="77777777" w:rsidR="0045526E" w:rsidRPr="00A86C47" w:rsidRDefault="0045526E" w:rsidP="00797710">
            <w:pPr>
              <w:rPr>
                <w:rFonts w:ascii="Arial" w:hAnsi="Arial" w:cs="Arial"/>
                <w:sz w:val="20"/>
                <w:szCs w:val="20"/>
                <w:lang w:val="en-CA"/>
              </w:rPr>
            </w:pPr>
            <w:r>
              <w:rPr>
                <w:rFonts w:ascii="Arial" w:hAnsi="Arial" w:cs="Arial"/>
                <w:sz w:val="20"/>
                <w:szCs w:val="20"/>
                <w:lang w:val="en-CA"/>
              </w:rPr>
              <w:t>Eastern Shore Wildlife Association</w:t>
            </w:r>
          </w:p>
        </w:tc>
      </w:tr>
      <w:tr w:rsidR="0045526E" w:rsidRPr="0045526E" w14:paraId="4D27452D" w14:textId="77777777" w:rsidTr="0045526E">
        <w:trPr>
          <w:jc w:val="center"/>
        </w:trPr>
        <w:tc>
          <w:tcPr>
            <w:tcW w:w="5000" w:type="pct"/>
            <w:shd w:val="clear" w:color="auto" w:fill="auto"/>
          </w:tcPr>
          <w:p w14:paraId="1BF97C6E" w14:textId="25B4DDB8" w:rsidR="0045526E" w:rsidRPr="008D3DDA" w:rsidRDefault="0045526E" w:rsidP="00160BC9">
            <w:pPr>
              <w:rPr>
                <w:rFonts w:ascii="Arial" w:hAnsi="Arial" w:cs="Arial"/>
                <w:sz w:val="20"/>
                <w:szCs w:val="20"/>
                <w:lang w:val="fr-CA"/>
              </w:rPr>
            </w:pPr>
            <w:r w:rsidRPr="008D3DDA">
              <w:rPr>
                <w:rFonts w:ascii="Arial" w:hAnsi="Arial" w:cs="Arial"/>
                <w:sz w:val="20"/>
                <w:szCs w:val="20"/>
                <w:lang w:val="fr-CA"/>
              </w:rPr>
              <w:t>MPO – Programme de gestion des océans (PGO)</w:t>
            </w:r>
          </w:p>
        </w:tc>
      </w:tr>
      <w:tr w:rsidR="0045526E" w:rsidRPr="00A86C47" w14:paraId="68719F38" w14:textId="77777777" w:rsidTr="0045526E">
        <w:trPr>
          <w:jc w:val="center"/>
        </w:trPr>
        <w:tc>
          <w:tcPr>
            <w:tcW w:w="5000" w:type="pct"/>
          </w:tcPr>
          <w:p w14:paraId="68D5AD98" w14:textId="4BD2A7BA" w:rsidR="0045526E" w:rsidRPr="00A86C47" w:rsidRDefault="0045526E" w:rsidP="002B7617">
            <w:pPr>
              <w:tabs>
                <w:tab w:val="left" w:pos="4111"/>
              </w:tabs>
              <w:rPr>
                <w:rFonts w:ascii="Arial" w:hAnsi="Arial" w:cs="Arial"/>
                <w:sz w:val="20"/>
                <w:szCs w:val="20"/>
                <w:lang w:eastAsia="en-CA"/>
              </w:rPr>
            </w:pPr>
            <w:r w:rsidRPr="00A86C47">
              <w:rPr>
                <w:rFonts w:ascii="Arial" w:hAnsi="Arial" w:cs="Arial"/>
                <w:sz w:val="20"/>
                <w:szCs w:val="20"/>
                <w:lang w:eastAsia="en-CA"/>
              </w:rPr>
              <w:t>Transport</w:t>
            </w:r>
            <w:r>
              <w:rPr>
                <w:rFonts w:ascii="Arial" w:hAnsi="Arial" w:cs="Arial"/>
                <w:sz w:val="20"/>
                <w:szCs w:val="20"/>
                <w:lang w:eastAsia="en-CA"/>
              </w:rPr>
              <w:t>s</w:t>
            </w:r>
            <w:r w:rsidRPr="00A86C47">
              <w:rPr>
                <w:rFonts w:ascii="Arial" w:hAnsi="Arial" w:cs="Arial"/>
                <w:sz w:val="20"/>
                <w:szCs w:val="20"/>
                <w:lang w:eastAsia="en-CA"/>
              </w:rPr>
              <w:t xml:space="preserve"> Canada</w:t>
            </w:r>
          </w:p>
        </w:tc>
      </w:tr>
      <w:tr w:rsidR="0045526E" w:rsidRPr="00A86C47" w14:paraId="39F8BA77" w14:textId="77777777" w:rsidTr="0045526E">
        <w:trPr>
          <w:jc w:val="center"/>
        </w:trPr>
        <w:tc>
          <w:tcPr>
            <w:tcW w:w="5000" w:type="pct"/>
          </w:tcPr>
          <w:p w14:paraId="22A89F6C" w14:textId="77777777" w:rsidR="0045526E" w:rsidRPr="00A86C47" w:rsidRDefault="0045526E" w:rsidP="002B7617">
            <w:pPr>
              <w:rPr>
                <w:rFonts w:ascii="Arial" w:hAnsi="Arial" w:cs="Arial"/>
                <w:sz w:val="20"/>
                <w:szCs w:val="20"/>
                <w:lang w:val="en-CA"/>
              </w:rPr>
            </w:pPr>
            <w:r w:rsidRPr="00A86C47">
              <w:rPr>
                <w:rFonts w:ascii="Arial" w:hAnsi="Arial" w:cs="Arial"/>
                <w:sz w:val="20"/>
                <w:szCs w:val="20"/>
                <w:lang w:val="en-CA"/>
              </w:rPr>
              <w:t>NS Federation of Anglers and Hunters</w:t>
            </w:r>
          </w:p>
        </w:tc>
      </w:tr>
      <w:tr w:rsidR="0045526E" w:rsidRPr="00A86C47" w14:paraId="68137052" w14:textId="77777777" w:rsidTr="0045526E">
        <w:trPr>
          <w:jc w:val="center"/>
        </w:trPr>
        <w:tc>
          <w:tcPr>
            <w:tcW w:w="5000" w:type="pct"/>
            <w:shd w:val="clear" w:color="auto" w:fill="auto"/>
          </w:tcPr>
          <w:p w14:paraId="6F609A7C" w14:textId="2B4E2678" w:rsidR="0045526E" w:rsidRPr="00A86C47" w:rsidRDefault="0045526E" w:rsidP="00946C05">
            <w:pPr>
              <w:rPr>
                <w:rFonts w:ascii="Arial" w:hAnsi="Arial" w:cs="Arial"/>
                <w:sz w:val="20"/>
                <w:szCs w:val="20"/>
                <w:lang w:val="en-CA"/>
              </w:rPr>
            </w:pPr>
            <w:r>
              <w:rPr>
                <w:rFonts w:ascii="Arial" w:hAnsi="Arial" w:cs="Arial"/>
                <w:sz w:val="20"/>
                <w:szCs w:val="20"/>
                <w:lang w:val="en-CA"/>
              </w:rPr>
              <w:t>MPO – C&amp;P</w:t>
            </w:r>
          </w:p>
        </w:tc>
      </w:tr>
      <w:tr w:rsidR="0045526E" w:rsidRPr="00A86C47" w14:paraId="22FEC051" w14:textId="77777777" w:rsidTr="0045526E">
        <w:trPr>
          <w:jc w:val="center"/>
        </w:trPr>
        <w:tc>
          <w:tcPr>
            <w:tcW w:w="5000" w:type="pct"/>
            <w:shd w:val="clear" w:color="auto" w:fill="auto"/>
          </w:tcPr>
          <w:p w14:paraId="46616F7C" w14:textId="2941098E" w:rsidR="0045526E" w:rsidRDefault="0045526E" w:rsidP="002B7617">
            <w:pPr>
              <w:rPr>
                <w:rFonts w:ascii="Arial" w:hAnsi="Arial" w:cs="Arial"/>
                <w:sz w:val="20"/>
                <w:szCs w:val="20"/>
                <w:lang w:val="en-CA"/>
              </w:rPr>
            </w:pPr>
            <w:r>
              <w:rPr>
                <w:rFonts w:ascii="Arial" w:hAnsi="Arial" w:cs="Arial"/>
                <w:sz w:val="20"/>
                <w:szCs w:val="20"/>
                <w:lang w:val="en-CA"/>
              </w:rPr>
              <w:t>MPO - Communications</w:t>
            </w:r>
          </w:p>
        </w:tc>
      </w:tr>
      <w:tr w:rsidR="0045526E" w:rsidRPr="00A86C47" w14:paraId="3976C8C7" w14:textId="77777777" w:rsidTr="0045526E">
        <w:trPr>
          <w:jc w:val="center"/>
        </w:trPr>
        <w:tc>
          <w:tcPr>
            <w:tcW w:w="5000" w:type="pct"/>
            <w:shd w:val="clear" w:color="auto" w:fill="auto"/>
          </w:tcPr>
          <w:p w14:paraId="7095AF66" w14:textId="39DFA353" w:rsidR="0045526E" w:rsidRDefault="0045526E" w:rsidP="002B7617">
            <w:pPr>
              <w:rPr>
                <w:rFonts w:ascii="Arial" w:hAnsi="Arial" w:cs="Arial"/>
                <w:sz w:val="20"/>
                <w:szCs w:val="20"/>
                <w:lang w:val="en-CA"/>
              </w:rPr>
            </w:pPr>
            <w:r>
              <w:rPr>
                <w:rFonts w:ascii="Arial" w:hAnsi="Arial" w:cs="Arial"/>
                <w:sz w:val="20"/>
                <w:szCs w:val="20"/>
                <w:lang w:val="en-CA"/>
              </w:rPr>
              <w:t xml:space="preserve">MPO - Science </w:t>
            </w:r>
          </w:p>
        </w:tc>
      </w:tr>
      <w:tr w:rsidR="0045526E" w:rsidRPr="00A86C47" w14:paraId="34D31A35" w14:textId="77777777" w:rsidTr="0045526E">
        <w:trPr>
          <w:jc w:val="center"/>
        </w:trPr>
        <w:tc>
          <w:tcPr>
            <w:tcW w:w="5000" w:type="pct"/>
            <w:shd w:val="clear" w:color="auto" w:fill="DBE5F1" w:themeFill="accent1" w:themeFillTint="33"/>
          </w:tcPr>
          <w:p w14:paraId="005AC20D" w14:textId="456721F7" w:rsidR="0045526E" w:rsidRPr="0045526E" w:rsidRDefault="0045526E" w:rsidP="002B7617">
            <w:pPr>
              <w:rPr>
                <w:rFonts w:ascii="Arial" w:hAnsi="Arial" w:cs="Arial"/>
                <w:i/>
                <w:sz w:val="20"/>
                <w:szCs w:val="20"/>
                <w:lang w:val="en-CA"/>
              </w:rPr>
            </w:pPr>
            <w:r w:rsidRPr="0045526E">
              <w:rPr>
                <w:rFonts w:ascii="Arial" w:hAnsi="Arial" w:cs="Arial"/>
                <w:i/>
                <w:sz w:val="20"/>
                <w:szCs w:val="20"/>
                <w:lang w:val="en-CA"/>
              </w:rPr>
              <w:t>Regrets</w:t>
            </w:r>
          </w:p>
        </w:tc>
      </w:tr>
      <w:tr w:rsidR="0045526E" w:rsidRPr="00A86C47" w14:paraId="4FC739CD" w14:textId="77777777" w:rsidTr="0045526E">
        <w:trPr>
          <w:jc w:val="center"/>
        </w:trPr>
        <w:tc>
          <w:tcPr>
            <w:tcW w:w="5000" w:type="pct"/>
          </w:tcPr>
          <w:p w14:paraId="7E2E42D7" w14:textId="77777777" w:rsidR="0045526E" w:rsidRPr="00A86C47" w:rsidRDefault="0045526E" w:rsidP="002B7617">
            <w:pPr>
              <w:tabs>
                <w:tab w:val="left" w:pos="4111"/>
              </w:tabs>
              <w:rPr>
                <w:rFonts w:ascii="Arial" w:hAnsi="Arial" w:cs="Arial"/>
                <w:b/>
                <w:sz w:val="20"/>
                <w:szCs w:val="20"/>
                <w:lang w:eastAsia="en-CA"/>
              </w:rPr>
            </w:pPr>
            <w:r>
              <w:rPr>
                <w:rFonts w:ascii="Arial" w:hAnsi="Arial" w:cs="Arial"/>
                <w:b/>
                <w:sz w:val="20"/>
                <w:szCs w:val="20"/>
                <w:lang w:eastAsia="en-CA"/>
              </w:rPr>
              <w:t>ORGANIZATION</w:t>
            </w:r>
          </w:p>
        </w:tc>
      </w:tr>
      <w:tr w:rsidR="0045526E" w:rsidRPr="00A86C47" w14:paraId="6791AD4F" w14:textId="77777777" w:rsidTr="0045526E">
        <w:trPr>
          <w:jc w:val="center"/>
        </w:trPr>
        <w:tc>
          <w:tcPr>
            <w:tcW w:w="5000" w:type="pct"/>
          </w:tcPr>
          <w:p w14:paraId="30D49CD7" w14:textId="56FF34C1" w:rsidR="0045526E" w:rsidRPr="00A86C47" w:rsidRDefault="0045526E" w:rsidP="002B7617">
            <w:pPr>
              <w:tabs>
                <w:tab w:val="left" w:pos="4111"/>
              </w:tabs>
              <w:rPr>
                <w:rFonts w:ascii="Arial" w:hAnsi="Arial" w:cs="Arial"/>
                <w:sz w:val="20"/>
                <w:szCs w:val="20"/>
                <w:lang w:eastAsia="en-CA"/>
              </w:rPr>
            </w:pPr>
            <w:proofErr w:type="spellStart"/>
            <w:r>
              <w:rPr>
                <w:rFonts w:ascii="Arial" w:hAnsi="Arial" w:cs="Arial"/>
                <w:sz w:val="20"/>
                <w:szCs w:val="20"/>
                <w:lang w:eastAsia="en-CA"/>
              </w:rPr>
              <w:t>Mi’kmaw</w:t>
            </w:r>
            <w:proofErr w:type="spellEnd"/>
            <w:r>
              <w:rPr>
                <w:rFonts w:ascii="Arial" w:hAnsi="Arial" w:cs="Arial"/>
                <w:sz w:val="20"/>
                <w:szCs w:val="20"/>
                <w:lang w:eastAsia="en-CA"/>
              </w:rPr>
              <w:t xml:space="preserve"> Conservation Group /</w:t>
            </w:r>
            <w:proofErr w:type="spellStart"/>
            <w:r w:rsidRPr="00F43270">
              <w:rPr>
                <w:rFonts w:ascii="Arial" w:hAnsi="Arial" w:cs="Arial"/>
                <w:sz w:val="20"/>
                <w:szCs w:val="20"/>
                <w:lang w:eastAsia="en-CA"/>
              </w:rPr>
              <w:t>Kwilmu'kw</w:t>
            </w:r>
            <w:proofErr w:type="spellEnd"/>
            <w:r>
              <w:rPr>
                <w:rFonts w:ascii="Arial" w:hAnsi="Arial" w:cs="Arial"/>
                <w:sz w:val="20"/>
                <w:szCs w:val="20"/>
                <w:lang w:eastAsia="en-CA"/>
              </w:rPr>
              <w:t xml:space="preserve"> Maw-</w:t>
            </w:r>
            <w:proofErr w:type="spellStart"/>
            <w:r>
              <w:rPr>
                <w:rFonts w:ascii="Arial" w:hAnsi="Arial" w:cs="Arial"/>
                <w:sz w:val="20"/>
                <w:szCs w:val="20"/>
                <w:lang w:eastAsia="en-CA"/>
              </w:rPr>
              <w:t>klusuaqn</w:t>
            </w:r>
            <w:proofErr w:type="spellEnd"/>
            <w:r>
              <w:rPr>
                <w:rFonts w:ascii="Arial" w:hAnsi="Arial" w:cs="Arial"/>
                <w:sz w:val="20"/>
                <w:szCs w:val="20"/>
                <w:lang w:eastAsia="en-CA"/>
              </w:rPr>
              <w:t xml:space="preserve"> Negotiation Office (KMKNO)</w:t>
            </w:r>
          </w:p>
        </w:tc>
      </w:tr>
      <w:tr w:rsidR="0045526E" w:rsidRPr="0045526E" w14:paraId="42B37450" w14:textId="77777777" w:rsidTr="0045526E">
        <w:trPr>
          <w:jc w:val="center"/>
        </w:trPr>
        <w:tc>
          <w:tcPr>
            <w:tcW w:w="5000" w:type="pct"/>
          </w:tcPr>
          <w:p w14:paraId="10FC8628" w14:textId="57284BC4" w:rsidR="0045526E" w:rsidRPr="008D3DDA" w:rsidRDefault="0045526E" w:rsidP="002B7617">
            <w:pPr>
              <w:rPr>
                <w:rFonts w:ascii="Arial" w:hAnsi="Arial" w:cs="Arial"/>
                <w:sz w:val="20"/>
                <w:szCs w:val="20"/>
                <w:lang w:val="fr-CA"/>
              </w:rPr>
            </w:pPr>
            <w:r w:rsidRPr="008D3DDA">
              <w:rPr>
                <w:rFonts w:ascii="Arial" w:hAnsi="Arial" w:cs="Arial"/>
                <w:sz w:val="20"/>
                <w:szCs w:val="20"/>
                <w:lang w:val="fr-CA"/>
              </w:rPr>
              <w:t>Conseil des allocations aux entreprises d’exploitation du poisson de fond</w:t>
            </w:r>
          </w:p>
        </w:tc>
      </w:tr>
      <w:tr w:rsidR="0045526E" w:rsidRPr="00A86C47" w14:paraId="7E1E9296" w14:textId="77777777" w:rsidTr="0045526E">
        <w:trPr>
          <w:jc w:val="center"/>
        </w:trPr>
        <w:tc>
          <w:tcPr>
            <w:tcW w:w="5000" w:type="pct"/>
          </w:tcPr>
          <w:p w14:paraId="0A9480D1" w14:textId="77777777" w:rsidR="0045526E" w:rsidRPr="00A86C47" w:rsidRDefault="0045526E" w:rsidP="002B7617">
            <w:pPr>
              <w:rPr>
                <w:rFonts w:ascii="Arial" w:hAnsi="Arial" w:cs="Arial"/>
                <w:sz w:val="20"/>
                <w:szCs w:val="20"/>
                <w:lang w:val="en-CA"/>
              </w:rPr>
            </w:pPr>
            <w:r w:rsidRPr="00A86C47">
              <w:rPr>
                <w:rFonts w:ascii="Arial" w:hAnsi="Arial" w:cs="Arial"/>
                <w:sz w:val="20"/>
                <w:szCs w:val="20"/>
                <w:lang w:val="en-CA"/>
              </w:rPr>
              <w:t>Aquaculture Association of NS</w:t>
            </w:r>
          </w:p>
        </w:tc>
      </w:tr>
    </w:tbl>
    <w:p w14:paraId="1DD3E898" w14:textId="77777777" w:rsidR="008D3DDA" w:rsidRPr="008D3DDA" w:rsidRDefault="008D3DDA" w:rsidP="008D3DDA">
      <w:pPr>
        <w:tabs>
          <w:tab w:val="left" w:pos="5490"/>
        </w:tabs>
        <w:rPr>
          <w:rFonts w:ascii="Arial" w:hAnsi="Arial" w:cs="Arial"/>
          <w:i/>
          <w:sz w:val="20"/>
          <w:szCs w:val="20"/>
          <w:lang w:val="fr-CA"/>
        </w:rPr>
      </w:pPr>
      <w:r w:rsidRPr="008D3DDA">
        <w:rPr>
          <w:rFonts w:ascii="Arial" w:hAnsi="Arial" w:cs="Arial"/>
          <w:i/>
          <w:sz w:val="20"/>
          <w:szCs w:val="20"/>
          <w:lang w:val="fr-CA"/>
        </w:rPr>
        <w:t>Remarque : Dix-neuf observateurs ont également assisté à la réunion.</w:t>
      </w:r>
    </w:p>
    <w:p w14:paraId="3F8A22A7" w14:textId="77777777" w:rsidR="004833FE" w:rsidRPr="008D3DDA" w:rsidRDefault="004833FE" w:rsidP="00517560">
      <w:pPr>
        <w:tabs>
          <w:tab w:val="left" w:pos="5490"/>
        </w:tabs>
        <w:jc w:val="center"/>
        <w:rPr>
          <w:rFonts w:ascii="Arial" w:hAnsi="Arial" w:cs="Arial"/>
          <w:b/>
          <w:sz w:val="22"/>
          <w:szCs w:val="28"/>
          <w:lang w:val="fr-CA"/>
        </w:rPr>
      </w:pPr>
    </w:p>
    <w:p w14:paraId="3160321E" w14:textId="77777777" w:rsidR="00517560" w:rsidRPr="008D3DDA" w:rsidRDefault="00517560" w:rsidP="00517560">
      <w:pPr>
        <w:tabs>
          <w:tab w:val="left" w:pos="5490"/>
        </w:tabs>
        <w:rPr>
          <w:rFonts w:ascii="Arial" w:hAnsi="Arial" w:cs="Arial"/>
          <w:color w:val="0000FF"/>
          <w:sz w:val="8"/>
          <w:szCs w:val="8"/>
          <w:lang w:val="fr-CA" w:eastAsia="en-CA"/>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797710" w:rsidRPr="008D3DDA" w14:paraId="17C42331" w14:textId="77777777" w:rsidTr="0022549F">
        <w:trPr>
          <w:trHeight w:val="397"/>
          <w:jc w:val="center"/>
        </w:trPr>
        <w:tc>
          <w:tcPr>
            <w:tcW w:w="8856" w:type="dxa"/>
            <w:shd w:val="clear" w:color="auto" w:fill="000000"/>
            <w:vAlign w:val="center"/>
          </w:tcPr>
          <w:p w14:paraId="526F6D62" w14:textId="6E9A01A3" w:rsidR="00797710" w:rsidRPr="008D3DDA" w:rsidRDefault="008D3DDA" w:rsidP="008D3DDA">
            <w:pPr>
              <w:jc w:val="center"/>
              <w:rPr>
                <w:rFonts w:ascii="Arial" w:hAnsi="Arial"/>
                <w:b/>
                <w:i/>
                <w:sz w:val="20"/>
                <w:szCs w:val="20"/>
                <w:lang w:val="fr-CA"/>
              </w:rPr>
            </w:pPr>
            <w:r w:rsidRPr="008D3DDA">
              <w:rPr>
                <w:rFonts w:ascii="Arial" w:hAnsi="Arial"/>
                <w:b/>
                <w:i/>
                <w:sz w:val="20"/>
                <w:szCs w:val="20"/>
                <w:lang w:val="fr-CA"/>
              </w:rPr>
              <w:t xml:space="preserve">Objectifs de la réunion </w:t>
            </w:r>
          </w:p>
        </w:tc>
      </w:tr>
      <w:tr w:rsidR="00797710" w:rsidRPr="0045526E" w14:paraId="52359D57" w14:textId="77777777" w:rsidTr="0022549F">
        <w:trPr>
          <w:jc w:val="center"/>
        </w:trPr>
        <w:tc>
          <w:tcPr>
            <w:tcW w:w="8856" w:type="dxa"/>
            <w:shd w:val="clear" w:color="auto" w:fill="auto"/>
          </w:tcPr>
          <w:p w14:paraId="1E356261" w14:textId="5B99408E" w:rsidR="008D3DDA" w:rsidRDefault="008D3DDA" w:rsidP="00946C05">
            <w:pPr>
              <w:numPr>
                <w:ilvl w:val="0"/>
                <w:numId w:val="2"/>
              </w:numPr>
              <w:tabs>
                <w:tab w:val="num" w:pos="780"/>
              </w:tabs>
              <w:jc w:val="both"/>
              <w:rPr>
                <w:rFonts w:ascii="Arial" w:hAnsi="Arial" w:cs="Arial"/>
                <w:sz w:val="20"/>
                <w:szCs w:val="20"/>
                <w:lang w:val="fr-CA"/>
              </w:rPr>
            </w:pPr>
            <w:r w:rsidRPr="008D3DDA">
              <w:rPr>
                <w:rFonts w:ascii="Arial" w:hAnsi="Arial" w:cs="Arial"/>
                <w:sz w:val="20"/>
                <w:szCs w:val="20"/>
                <w:lang w:val="fr-CA"/>
              </w:rPr>
              <w:t>Examiner l’évaluation des ressources géologiques pour le site d’intérêt (SI) des Îles de la côte Est (ICE).</w:t>
            </w:r>
          </w:p>
          <w:p w14:paraId="752AA7E8" w14:textId="24AE0B6E" w:rsidR="008D3DDA" w:rsidRDefault="008D3DDA" w:rsidP="00946C05">
            <w:pPr>
              <w:numPr>
                <w:ilvl w:val="0"/>
                <w:numId w:val="2"/>
              </w:numPr>
              <w:tabs>
                <w:tab w:val="num" w:pos="780"/>
              </w:tabs>
              <w:jc w:val="both"/>
              <w:rPr>
                <w:rFonts w:ascii="Arial" w:hAnsi="Arial" w:cs="Arial"/>
                <w:sz w:val="20"/>
                <w:szCs w:val="20"/>
                <w:lang w:val="fr-CA"/>
              </w:rPr>
            </w:pPr>
            <w:r w:rsidRPr="008D3DDA">
              <w:rPr>
                <w:rFonts w:ascii="Arial" w:hAnsi="Arial" w:cs="Arial"/>
                <w:sz w:val="20"/>
                <w:szCs w:val="20"/>
                <w:lang w:val="fr-CA"/>
              </w:rPr>
              <w:t xml:space="preserve">Communiquer plus d’information sur les règlements de la </w:t>
            </w:r>
            <w:r w:rsidRPr="008D3DDA">
              <w:rPr>
                <w:rFonts w:ascii="Arial" w:hAnsi="Arial" w:cs="Arial"/>
                <w:i/>
                <w:sz w:val="20"/>
                <w:szCs w:val="20"/>
                <w:lang w:val="fr-CA"/>
              </w:rPr>
              <w:t>Loi sur les océans</w:t>
            </w:r>
            <w:r>
              <w:rPr>
                <w:rFonts w:ascii="Arial" w:hAnsi="Arial" w:cs="Arial"/>
                <w:sz w:val="20"/>
                <w:szCs w:val="20"/>
                <w:lang w:val="fr-CA"/>
              </w:rPr>
              <w:t xml:space="preserve"> concernant les </w:t>
            </w:r>
            <w:r w:rsidRPr="008D3DDA">
              <w:rPr>
                <w:rFonts w:ascii="Arial" w:hAnsi="Arial" w:cs="Arial"/>
                <w:sz w:val="20"/>
                <w:szCs w:val="20"/>
                <w:lang w:val="fr-CA"/>
              </w:rPr>
              <w:t>zones de protection marine (ZPM) et sur la façon dont celles-ci sont gérées une fois désignées.</w:t>
            </w:r>
          </w:p>
          <w:p w14:paraId="3F221EF3" w14:textId="2B56E25A" w:rsidR="008D3DDA" w:rsidRDefault="008D3DDA" w:rsidP="00946C05">
            <w:pPr>
              <w:numPr>
                <w:ilvl w:val="0"/>
                <w:numId w:val="2"/>
              </w:numPr>
              <w:tabs>
                <w:tab w:val="num" w:pos="780"/>
              </w:tabs>
              <w:jc w:val="both"/>
              <w:rPr>
                <w:rFonts w:ascii="Arial" w:hAnsi="Arial" w:cs="Arial"/>
                <w:sz w:val="20"/>
                <w:szCs w:val="20"/>
                <w:lang w:val="fr-CA"/>
              </w:rPr>
            </w:pPr>
            <w:r w:rsidRPr="008D3DDA">
              <w:rPr>
                <w:rFonts w:ascii="Arial" w:hAnsi="Arial" w:cs="Arial"/>
                <w:sz w:val="20"/>
                <w:szCs w:val="20"/>
                <w:lang w:val="fr-CA"/>
              </w:rPr>
              <w:t>Examiner les contributions initiales à l’énoncé de vision et aux objectifs actualisés d’une ZPM des ICE.</w:t>
            </w:r>
          </w:p>
          <w:p w14:paraId="3B68DD93" w14:textId="66FDAA60" w:rsidR="008D3DDA" w:rsidRDefault="008D3DDA" w:rsidP="00946C05">
            <w:pPr>
              <w:numPr>
                <w:ilvl w:val="0"/>
                <w:numId w:val="2"/>
              </w:numPr>
              <w:tabs>
                <w:tab w:val="num" w:pos="780"/>
              </w:tabs>
              <w:jc w:val="both"/>
              <w:rPr>
                <w:rFonts w:ascii="Arial" w:hAnsi="Arial" w:cs="Arial"/>
                <w:sz w:val="20"/>
                <w:szCs w:val="20"/>
                <w:lang w:val="fr-CA"/>
              </w:rPr>
            </w:pPr>
            <w:r w:rsidRPr="008D3DDA">
              <w:rPr>
                <w:rFonts w:ascii="Arial" w:hAnsi="Arial" w:cs="Arial"/>
                <w:sz w:val="20"/>
                <w:szCs w:val="20"/>
                <w:lang w:val="fr-CA"/>
              </w:rPr>
              <w:t>Faire le point sur l’évaluation des risques écologiques.</w:t>
            </w:r>
          </w:p>
          <w:p w14:paraId="1CED2F20" w14:textId="42FBF205" w:rsidR="00797710" w:rsidRPr="008D3DDA" w:rsidRDefault="008D3DDA" w:rsidP="006A3387">
            <w:pPr>
              <w:numPr>
                <w:ilvl w:val="0"/>
                <w:numId w:val="2"/>
              </w:numPr>
              <w:tabs>
                <w:tab w:val="num" w:pos="780"/>
              </w:tabs>
              <w:jc w:val="both"/>
              <w:rPr>
                <w:rFonts w:ascii="Arial" w:hAnsi="Arial" w:cs="Arial"/>
                <w:sz w:val="20"/>
                <w:szCs w:val="20"/>
                <w:lang w:val="fr-CA"/>
              </w:rPr>
            </w:pPr>
            <w:r w:rsidRPr="008D3DDA">
              <w:rPr>
                <w:rFonts w:ascii="Arial" w:hAnsi="Arial" w:cs="Arial"/>
                <w:sz w:val="20"/>
                <w:szCs w:val="20"/>
                <w:lang w:val="fr-CA"/>
              </w:rPr>
              <w:t>Donner aux membres du Comité l’occasion de communiquer leurs connaissances, leurs informations ou leur expérience sur des sujets liés aux sites d’intérêt.</w:t>
            </w:r>
            <w:r w:rsidR="00280509" w:rsidRPr="008D3DDA">
              <w:rPr>
                <w:rFonts w:ascii="Arial" w:hAnsi="Arial" w:cs="Arial"/>
                <w:sz w:val="20"/>
                <w:szCs w:val="20"/>
                <w:lang w:val="fr-CA"/>
              </w:rPr>
              <w:t xml:space="preserve"> </w:t>
            </w:r>
          </w:p>
        </w:tc>
      </w:tr>
    </w:tbl>
    <w:p w14:paraId="6DE1EDB7" w14:textId="77777777" w:rsidR="005614A5" w:rsidRPr="008D3DDA" w:rsidRDefault="005614A5" w:rsidP="00517560">
      <w:pPr>
        <w:tabs>
          <w:tab w:val="left" w:pos="5490"/>
        </w:tabs>
        <w:rPr>
          <w:rFonts w:ascii="Arial" w:hAnsi="Arial" w:cs="Arial"/>
          <w:color w:val="0000FF"/>
          <w:sz w:val="8"/>
          <w:szCs w:val="8"/>
          <w:lang w:val="fr-CA" w:eastAsia="en-CA"/>
        </w:rPr>
      </w:pPr>
    </w:p>
    <w:p w14:paraId="0F6980E4" w14:textId="77777777" w:rsidR="005614A5" w:rsidRPr="008D3DDA" w:rsidRDefault="005614A5" w:rsidP="00517560">
      <w:pPr>
        <w:tabs>
          <w:tab w:val="left" w:pos="5490"/>
        </w:tabs>
        <w:rPr>
          <w:rFonts w:ascii="Arial" w:hAnsi="Arial" w:cs="Arial"/>
          <w:color w:val="0000FF"/>
          <w:sz w:val="8"/>
          <w:szCs w:val="8"/>
          <w:lang w:val="fr-CA" w:eastAsia="en-CA"/>
        </w:rPr>
      </w:pPr>
    </w:p>
    <w:tbl>
      <w:tblPr>
        <w:tblW w:w="10263" w:type="dxa"/>
        <w:jc w:val="center"/>
        <w:tblLayout w:type="fixed"/>
        <w:tblLook w:val="04A0" w:firstRow="1" w:lastRow="0" w:firstColumn="1" w:lastColumn="0" w:noHBand="0" w:noVBand="1"/>
      </w:tblPr>
      <w:tblGrid>
        <w:gridCol w:w="692"/>
        <w:gridCol w:w="6520"/>
        <w:gridCol w:w="3051"/>
      </w:tblGrid>
      <w:tr w:rsidR="00363F53" w:rsidRPr="0045526E" w14:paraId="593E393E" w14:textId="77777777" w:rsidTr="00B6461B">
        <w:trPr>
          <w:trHeight w:val="284"/>
          <w:jc w:val="center"/>
        </w:trPr>
        <w:tc>
          <w:tcPr>
            <w:tcW w:w="692" w:type="dxa"/>
          </w:tcPr>
          <w:p w14:paraId="5D826499" w14:textId="77777777" w:rsidR="00363F53" w:rsidRPr="008D3DDA" w:rsidRDefault="00363F53" w:rsidP="00724B7E">
            <w:pPr>
              <w:tabs>
                <w:tab w:val="left" w:pos="5490"/>
              </w:tabs>
              <w:spacing w:before="40" w:after="40"/>
              <w:jc w:val="center"/>
              <w:rPr>
                <w:rFonts w:ascii="Arial" w:hAnsi="Arial" w:cs="Arial"/>
                <w:b/>
                <w:sz w:val="20"/>
                <w:szCs w:val="20"/>
                <w:u w:val="single"/>
                <w:lang w:val="fr-CA" w:eastAsia="en-CA"/>
              </w:rPr>
            </w:pPr>
          </w:p>
          <w:p w14:paraId="6E5A1D24" w14:textId="77777777" w:rsidR="00363F53" w:rsidRPr="008D3DDA" w:rsidRDefault="00363F53" w:rsidP="00231645">
            <w:pPr>
              <w:tabs>
                <w:tab w:val="left" w:pos="5490"/>
              </w:tabs>
              <w:spacing w:before="40" w:after="40"/>
              <w:rPr>
                <w:rFonts w:ascii="Arial" w:hAnsi="Arial" w:cs="Arial"/>
                <w:b/>
                <w:sz w:val="20"/>
                <w:szCs w:val="20"/>
                <w:u w:val="single"/>
                <w:lang w:val="fr-CA" w:eastAsia="en-CA"/>
              </w:rPr>
            </w:pPr>
          </w:p>
        </w:tc>
        <w:tc>
          <w:tcPr>
            <w:tcW w:w="6520" w:type="dxa"/>
            <w:shd w:val="clear" w:color="auto" w:fill="auto"/>
          </w:tcPr>
          <w:p w14:paraId="121CECEF" w14:textId="77777777" w:rsidR="00363F53" w:rsidRPr="008D3DDA" w:rsidRDefault="00363F53" w:rsidP="003E5027">
            <w:pPr>
              <w:tabs>
                <w:tab w:val="left" w:pos="5490"/>
              </w:tabs>
              <w:spacing w:before="40" w:after="40"/>
              <w:rPr>
                <w:rFonts w:ascii="Arial" w:hAnsi="Arial" w:cs="Arial"/>
                <w:b/>
                <w:sz w:val="20"/>
                <w:szCs w:val="20"/>
                <w:lang w:val="fr-CA" w:eastAsia="en-CA"/>
              </w:rPr>
            </w:pPr>
          </w:p>
        </w:tc>
        <w:tc>
          <w:tcPr>
            <w:tcW w:w="3051" w:type="dxa"/>
            <w:shd w:val="clear" w:color="auto" w:fill="auto"/>
          </w:tcPr>
          <w:p w14:paraId="7ABA543A" w14:textId="77777777" w:rsidR="00363F53" w:rsidRPr="008D3DDA" w:rsidRDefault="00363F53" w:rsidP="00231645">
            <w:pPr>
              <w:tabs>
                <w:tab w:val="left" w:pos="5490"/>
              </w:tabs>
              <w:spacing w:before="40" w:after="40"/>
              <w:jc w:val="center"/>
              <w:rPr>
                <w:rFonts w:ascii="Arial" w:hAnsi="Arial" w:cs="Arial"/>
                <w:b/>
                <w:sz w:val="20"/>
                <w:szCs w:val="20"/>
                <w:lang w:val="fr-CA" w:eastAsia="en-CA"/>
              </w:rPr>
            </w:pPr>
          </w:p>
        </w:tc>
      </w:tr>
      <w:tr w:rsidR="004833FE" w:rsidRPr="0045526E" w14:paraId="46CEFB0A" w14:textId="77777777" w:rsidTr="00B6461B">
        <w:trPr>
          <w:trHeight w:val="404"/>
          <w:jc w:val="center"/>
        </w:trPr>
        <w:tc>
          <w:tcPr>
            <w:tcW w:w="10263" w:type="dxa"/>
            <w:gridSpan w:val="3"/>
            <w:shd w:val="clear" w:color="auto" w:fill="000000"/>
            <w:vAlign w:val="center"/>
          </w:tcPr>
          <w:p w14:paraId="4326E93F" w14:textId="19CF5252" w:rsidR="004833FE" w:rsidRPr="001A58B7" w:rsidRDefault="001A58B7" w:rsidP="001A58B7">
            <w:pPr>
              <w:jc w:val="center"/>
              <w:rPr>
                <w:rFonts w:ascii="Arial" w:hAnsi="Arial"/>
                <w:b/>
                <w:i/>
                <w:sz w:val="20"/>
                <w:szCs w:val="20"/>
                <w:lang w:val="fr-CA"/>
              </w:rPr>
            </w:pPr>
            <w:r w:rsidRPr="001A58B7">
              <w:rPr>
                <w:rFonts w:ascii="Arial" w:hAnsi="Arial"/>
                <w:b/>
                <w:i/>
                <w:sz w:val="20"/>
                <w:szCs w:val="20"/>
                <w:lang w:val="fr-CA"/>
              </w:rPr>
              <w:t>Points à l’ordre du jour et notes des discussions correspondantes</w:t>
            </w:r>
          </w:p>
        </w:tc>
      </w:tr>
      <w:tr w:rsidR="00797710" w:rsidRPr="00A86C47" w14:paraId="72233D0D" w14:textId="77777777" w:rsidTr="00B6461B">
        <w:trPr>
          <w:trHeight w:val="404"/>
          <w:jc w:val="center"/>
        </w:trPr>
        <w:tc>
          <w:tcPr>
            <w:tcW w:w="692" w:type="dxa"/>
            <w:vMerge w:val="restart"/>
            <w:tcBorders>
              <w:top w:val="single" w:sz="4" w:space="0" w:color="auto"/>
              <w:left w:val="single" w:sz="4" w:space="0" w:color="auto"/>
              <w:bottom w:val="single" w:sz="4" w:space="0" w:color="auto"/>
              <w:right w:val="single" w:sz="4" w:space="0" w:color="auto"/>
            </w:tcBorders>
            <w:vAlign w:val="center"/>
          </w:tcPr>
          <w:p w14:paraId="0D8190B8" w14:textId="77777777" w:rsidR="00797710" w:rsidRPr="00A86C47" w:rsidRDefault="00797710" w:rsidP="00724B7E">
            <w:pPr>
              <w:tabs>
                <w:tab w:val="left" w:pos="5490"/>
              </w:tabs>
              <w:spacing w:before="40" w:after="40"/>
              <w:jc w:val="center"/>
              <w:rPr>
                <w:rFonts w:ascii="Arial" w:hAnsi="Arial" w:cs="Arial"/>
                <w:sz w:val="20"/>
                <w:szCs w:val="20"/>
                <w:lang w:eastAsia="en-CA"/>
              </w:rPr>
            </w:pPr>
            <w:r w:rsidRPr="00A86C47">
              <w:rPr>
                <w:rFonts w:ascii="Arial" w:hAnsi="Arial" w:cs="Arial"/>
                <w:sz w:val="20"/>
                <w:szCs w:val="20"/>
                <w:lang w:eastAsia="en-CA"/>
              </w:rPr>
              <w:t>1.</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6CF03B3B" w14:textId="77777777" w:rsidR="001A58B7" w:rsidRPr="001A58B7" w:rsidRDefault="001A58B7" w:rsidP="001A58B7">
            <w:pPr>
              <w:tabs>
                <w:tab w:val="left" w:pos="5490"/>
              </w:tabs>
              <w:rPr>
                <w:rFonts w:ascii="Arial" w:hAnsi="Arial" w:cs="Arial"/>
                <w:b/>
                <w:sz w:val="20"/>
                <w:szCs w:val="20"/>
                <w:lang w:val="fr-CA" w:eastAsia="en-CA"/>
              </w:rPr>
            </w:pPr>
            <w:r w:rsidRPr="001A58B7">
              <w:rPr>
                <w:rFonts w:ascii="Arial" w:hAnsi="Arial" w:cs="Arial"/>
                <w:b/>
                <w:sz w:val="20"/>
                <w:szCs w:val="20"/>
                <w:lang w:val="fr-CA" w:eastAsia="en-CA"/>
              </w:rPr>
              <w:t>Mot d’ouverture et présentations</w:t>
            </w:r>
          </w:p>
          <w:p w14:paraId="571D3CBF" w14:textId="3720706E" w:rsidR="001A58B7" w:rsidRPr="001A58B7" w:rsidRDefault="001A58B7" w:rsidP="001A58B7">
            <w:pPr>
              <w:tabs>
                <w:tab w:val="left" w:pos="5490"/>
              </w:tabs>
              <w:rPr>
                <w:rFonts w:ascii="Arial" w:hAnsi="Arial" w:cs="Arial"/>
                <w:b/>
                <w:sz w:val="20"/>
                <w:szCs w:val="20"/>
                <w:lang w:val="fr-CA" w:eastAsia="en-CA"/>
              </w:rPr>
            </w:pPr>
            <w:r>
              <w:rPr>
                <w:rFonts w:ascii="Arial" w:hAnsi="Arial" w:cs="Arial"/>
                <w:b/>
                <w:sz w:val="20"/>
                <w:szCs w:val="20"/>
                <w:lang w:val="fr-CA" w:eastAsia="en-CA"/>
              </w:rPr>
              <w:t xml:space="preserve">• </w:t>
            </w:r>
            <w:r w:rsidRPr="001A58B7">
              <w:rPr>
                <w:rFonts w:ascii="Arial" w:hAnsi="Arial" w:cs="Arial"/>
                <w:b/>
                <w:sz w:val="20"/>
                <w:szCs w:val="20"/>
                <w:lang w:val="fr-CA" w:eastAsia="en-CA"/>
              </w:rPr>
              <w:t>Révision de l’ordre du jour et des objectifs de la réunion</w:t>
            </w:r>
          </w:p>
          <w:p w14:paraId="17B03E09" w14:textId="657C6DC2" w:rsidR="001A58B7" w:rsidRPr="001A58B7" w:rsidRDefault="001A58B7" w:rsidP="001A58B7">
            <w:pPr>
              <w:tabs>
                <w:tab w:val="left" w:pos="5490"/>
              </w:tabs>
              <w:rPr>
                <w:rFonts w:ascii="Arial" w:hAnsi="Arial" w:cs="Arial"/>
                <w:b/>
                <w:sz w:val="20"/>
                <w:szCs w:val="20"/>
                <w:lang w:val="en-CA" w:eastAsia="en-CA"/>
              </w:rPr>
            </w:pPr>
            <w:r>
              <w:rPr>
                <w:rFonts w:ascii="Arial" w:hAnsi="Arial" w:cs="Arial"/>
                <w:b/>
                <w:sz w:val="20"/>
                <w:szCs w:val="20"/>
                <w:lang w:val="en-CA" w:eastAsia="en-CA"/>
              </w:rPr>
              <w:t xml:space="preserve">• </w:t>
            </w:r>
            <w:r w:rsidRPr="001A58B7">
              <w:rPr>
                <w:rFonts w:ascii="Arial" w:hAnsi="Arial" w:cs="Arial"/>
                <w:b/>
                <w:sz w:val="20"/>
                <w:szCs w:val="20"/>
                <w:lang w:val="en-CA" w:eastAsia="en-CA"/>
              </w:rPr>
              <w:t>Mises à jour</w:t>
            </w:r>
          </w:p>
          <w:p w14:paraId="567079D4" w14:textId="77777777" w:rsidR="009527B5" w:rsidRDefault="009527B5" w:rsidP="00351590">
            <w:pPr>
              <w:tabs>
                <w:tab w:val="left" w:pos="5490"/>
              </w:tabs>
              <w:rPr>
                <w:rFonts w:ascii="Arial" w:hAnsi="Arial" w:cs="Arial"/>
                <w:b/>
                <w:sz w:val="20"/>
                <w:szCs w:val="20"/>
                <w:lang w:eastAsia="en-CA"/>
              </w:rPr>
            </w:pPr>
          </w:p>
          <w:p w14:paraId="0B45F5AE" w14:textId="5FCF4588" w:rsidR="0045526E" w:rsidRDefault="0045526E" w:rsidP="00351590">
            <w:pPr>
              <w:tabs>
                <w:tab w:val="left" w:pos="5490"/>
              </w:tabs>
              <w:rPr>
                <w:rFonts w:ascii="Arial" w:hAnsi="Arial" w:cs="Arial"/>
                <w:b/>
                <w:sz w:val="20"/>
                <w:szCs w:val="20"/>
                <w:lang w:eastAsia="en-CA"/>
              </w:rPr>
            </w:pPr>
            <w:r>
              <w:rPr>
                <w:rFonts w:ascii="Arial" w:hAnsi="Arial" w:cs="Arial"/>
                <w:b/>
                <w:sz w:val="20"/>
                <w:szCs w:val="20"/>
                <w:lang w:eastAsia="en-CA"/>
              </w:rPr>
              <w:object w:dxaOrig="1525" w:dyaOrig="993" w14:anchorId="2DAB5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76.25pt;height:49.65pt" o:ole="">
                  <v:imagedata r:id="rId9" o:title=""/>
                </v:shape>
                <o:OLEObject Type="Embed" ProgID="Package" ShapeID="_x0000_i1036" DrawAspect="Icon" ObjectID="_1630910025" r:id="rId10"/>
              </w:object>
            </w:r>
          </w:p>
          <w:p w14:paraId="5ED8E444" w14:textId="66B6BB8D" w:rsidR="0045526E" w:rsidRPr="00351590" w:rsidRDefault="0045526E" w:rsidP="00351590">
            <w:pPr>
              <w:tabs>
                <w:tab w:val="left" w:pos="5490"/>
              </w:tabs>
              <w:rPr>
                <w:rFonts w:ascii="Arial" w:hAnsi="Arial" w:cs="Arial"/>
                <w:b/>
                <w:sz w:val="20"/>
                <w:szCs w:val="20"/>
                <w:lang w:eastAsia="en-CA"/>
              </w:rPr>
            </w:pPr>
          </w:p>
        </w:tc>
        <w:tc>
          <w:tcPr>
            <w:tcW w:w="3051" w:type="dxa"/>
            <w:tcBorders>
              <w:top w:val="single" w:sz="4" w:space="0" w:color="auto"/>
              <w:left w:val="single" w:sz="4" w:space="0" w:color="auto"/>
              <w:bottom w:val="single" w:sz="4" w:space="0" w:color="auto"/>
              <w:right w:val="single" w:sz="4" w:space="0" w:color="auto"/>
            </w:tcBorders>
            <w:shd w:val="clear" w:color="auto" w:fill="auto"/>
            <w:vAlign w:val="center"/>
          </w:tcPr>
          <w:p w14:paraId="41B9F313" w14:textId="77777777" w:rsidR="00797710" w:rsidRDefault="00797710" w:rsidP="00A86C47">
            <w:pPr>
              <w:tabs>
                <w:tab w:val="left" w:pos="5490"/>
              </w:tabs>
              <w:rPr>
                <w:rFonts w:ascii="Arial" w:hAnsi="Arial" w:cs="Arial"/>
                <w:sz w:val="20"/>
                <w:szCs w:val="20"/>
                <w:lang w:eastAsia="en-CA"/>
              </w:rPr>
            </w:pPr>
            <w:r w:rsidRPr="00A86C47">
              <w:rPr>
                <w:rFonts w:ascii="Arial" w:hAnsi="Arial" w:cs="Arial"/>
                <w:sz w:val="20"/>
                <w:szCs w:val="20"/>
                <w:lang w:eastAsia="en-CA"/>
              </w:rPr>
              <w:t>Wendy Williams</w:t>
            </w:r>
          </w:p>
          <w:p w14:paraId="15AEE8BC" w14:textId="77777777" w:rsidR="00280509" w:rsidRPr="00A86C47" w:rsidRDefault="00280509" w:rsidP="00A86C47">
            <w:pPr>
              <w:tabs>
                <w:tab w:val="left" w:pos="5490"/>
              </w:tabs>
              <w:rPr>
                <w:rFonts w:ascii="Arial" w:hAnsi="Arial" w:cs="Arial"/>
                <w:sz w:val="20"/>
                <w:szCs w:val="20"/>
                <w:lang w:eastAsia="en-CA"/>
              </w:rPr>
            </w:pPr>
            <w:r>
              <w:rPr>
                <w:rFonts w:ascii="Arial" w:hAnsi="Arial" w:cs="Arial"/>
                <w:sz w:val="20"/>
                <w:szCs w:val="20"/>
                <w:lang w:eastAsia="en-CA"/>
              </w:rPr>
              <w:t>Tanya Koropatnick</w:t>
            </w:r>
          </w:p>
        </w:tc>
      </w:tr>
      <w:tr w:rsidR="00363F53" w:rsidRPr="00A86C47" w14:paraId="6BB7A52F" w14:textId="77777777" w:rsidTr="00B6461B">
        <w:trPr>
          <w:trHeight w:val="480"/>
          <w:jc w:val="center"/>
        </w:trPr>
        <w:tc>
          <w:tcPr>
            <w:tcW w:w="692" w:type="dxa"/>
            <w:vMerge/>
            <w:tcBorders>
              <w:top w:val="single" w:sz="4" w:space="0" w:color="auto"/>
              <w:left w:val="single" w:sz="4" w:space="0" w:color="auto"/>
              <w:bottom w:val="single" w:sz="4" w:space="0" w:color="auto"/>
              <w:right w:val="single" w:sz="4" w:space="0" w:color="auto"/>
            </w:tcBorders>
            <w:vAlign w:val="center"/>
          </w:tcPr>
          <w:p w14:paraId="4CEA03DF" w14:textId="77777777" w:rsidR="00363F53" w:rsidRPr="00A86C47" w:rsidRDefault="00363F53" w:rsidP="00724B7E">
            <w:pPr>
              <w:tabs>
                <w:tab w:val="left" w:pos="5490"/>
              </w:tabs>
              <w:spacing w:before="40" w:after="40"/>
              <w:jc w:val="center"/>
              <w:rPr>
                <w:rFonts w:ascii="Arial" w:hAnsi="Arial" w:cs="Arial"/>
                <w:sz w:val="20"/>
                <w:szCs w:val="20"/>
                <w:lang w:eastAsia="en-CA"/>
              </w:rPr>
            </w:pPr>
          </w:p>
        </w:tc>
        <w:tc>
          <w:tcPr>
            <w:tcW w:w="9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B96D0A" w14:textId="7A924872" w:rsidR="001A58B7" w:rsidRPr="001A58B7" w:rsidRDefault="001A58B7" w:rsidP="001A58B7">
            <w:pPr>
              <w:tabs>
                <w:tab w:val="left" w:pos="5490"/>
              </w:tabs>
              <w:rPr>
                <w:rFonts w:ascii="Arial" w:hAnsi="Arial" w:cs="Arial"/>
                <w:b/>
                <w:sz w:val="20"/>
                <w:szCs w:val="20"/>
                <w:lang w:val="fr-CA" w:eastAsia="en-CA"/>
              </w:rPr>
            </w:pPr>
            <w:r w:rsidRPr="001A58B7">
              <w:rPr>
                <w:rFonts w:ascii="Arial" w:hAnsi="Arial" w:cs="Arial"/>
                <w:b/>
                <w:sz w:val="20"/>
                <w:szCs w:val="20"/>
                <w:lang w:val="fr-CA" w:eastAsia="en-CA"/>
              </w:rPr>
              <w:t>Points saillants/résultats:</w:t>
            </w:r>
          </w:p>
          <w:p w14:paraId="0D98F745" w14:textId="13DB2A7E" w:rsidR="001A58B7" w:rsidRDefault="001A58B7" w:rsidP="001A58B7">
            <w:pPr>
              <w:tabs>
                <w:tab w:val="left" w:pos="5490"/>
              </w:tabs>
              <w:rPr>
                <w:rFonts w:ascii="Arial" w:hAnsi="Arial" w:cs="Arial"/>
                <w:sz w:val="20"/>
                <w:szCs w:val="20"/>
                <w:lang w:val="fr-CA" w:eastAsia="en-CA"/>
              </w:rPr>
            </w:pPr>
            <w:r w:rsidRPr="001A58B7">
              <w:rPr>
                <w:rFonts w:ascii="Arial" w:hAnsi="Arial" w:cs="Arial"/>
                <w:sz w:val="20"/>
                <w:szCs w:val="20"/>
                <w:lang w:val="fr-CA" w:eastAsia="en-CA"/>
              </w:rPr>
              <w:t>Wendy Williams (présidente) ouvre la réunion en souhaitant la bienvenue aux participants. On fait les présentations et Wendy passe en revue quelques points d’ordre administratif.</w:t>
            </w:r>
          </w:p>
          <w:p w14:paraId="59F9E6FC" w14:textId="77777777" w:rsidR="001A58B7" w:rsidRPr="001A58B7" w:rsidRDefault="001A58B7" w:rsidP="001A58B7">
            <w:pPr>
              <w:tabs>
                <w:tab w:val="left" w:pos="5490"/>
              </w:tabs>
              <w:rPr>
                <w:rFonts w:ascii="Arial" w:hAnsi="Arial" w:cs="Arial"/>
                <w:sz w:val="20"/>
                <w:szCs w:val="20"/>
                <w:lang w:val="fr-CA" w:eastAsia="en-CA"/>
              </w:rPr>
            </w:pPr>
          </w:p>
          <w:p w14:paraId="7FBC0924" w14:textId="516364D7" w:rsidR="001A58B7" w:rsidRPr="001A58B7" w:rsidRDefault="001A58B7" w:rsidP="00454D19">
            <w:pPr>
              <w:tabs>
                <w:tab w:val="left" w:pos="5490"/>
              </w:tabs>
              <w:rPr>
                <w:rFonts w:ascii="Arial" w:hAnsi="Arial" w:cs="Arial"/>
                <w:sz w:val="20"/>
                <w:szCs w:val="20"/>
                <w:lang w:val="fr-CA" w:eastAsia="en-CA"/>
              </w:rPr>
            </w:pPr>
            <w:r w:rsidRPr="001A58B7">
              <w:rPr>
                <w:rFonts w:ascii="Arial" w:hAnsi="Arial" w:cs="Arial"/>
                <w:sz w:val="20"/>
                <w:szCs w:val="20"/>
                <w:lang w:val="fr-CA" w:eastAsia="en-CA"/>
              </w:rPr>
              <w:t>Tanya Koropatnick fait ensuite le point sur les travaux réalisés depuis la dernière réunion du Comité consultatif (voir l’exposé ci-joint). La présentation n’est suivie d’aucune question ou discussion.</w:t>
            </w:r>
          </w:p>
        </w:tc>
      </w:tr>
      <w:tr w:rsidR="00797710" w:rsidRPr="00A86C47" w14:paraId="396B457C" w14:textId="77777777" w:rsidTr="00BA5F01">
        <w:trPr>
          <w:trHeight w:val="480"/>
          <w:jc w:val="center"/>
        </w:trPr>
        <w:tc>
          <w:tcPr>
            <w:tcW w:w="692" w:type="dxa"/>
            <w:vMerge w:val="restart"/>
            <w:tcBorders>
              <w:top w:val="single" w:sz="4" w:space="0" w:color="auto"/>
              <w:left w:val="single" w:sz="4" w:space="0" w:color="auto"/>
              <w:bottom w:val="single" w:sz="4" w:space="0" w:color="auto"/>
              <w:right w:val="single" w:sz="4" w:space="0" w:color="auto"/>
            </w:tcBorders>
            <w:vAlign w:val="center"/>
          </w:tcPr>
          <w:p w14:paraId="7F48E6B2" w14:textId="77777777" w:rsidR="00797710" w:rsidRPr="00A86C47" w:rsidRDefault="00797710" w:rsidP="00E3786C">
            <w:pPr>
              <w:tabs>
                <w:tab w:val="left" w:pos="5490"/>
              </w:tabs>
              <w:spacing w:before="40" w:after="40"/>
              <w:jc w:val="center"/>
              <w:rPr>
                <w:rFonts w:ascii="Arial" w:hAnsi="Arial" w:cs="Arial"/>
                <w:sz w:val="20"/>
                <w:szCs w:val="20"/>
                <w:lang w:eastAsia="en-CA"/>
              </w:rPr>
            </w:pPr>
            <w:r w:rsidRPr="00A86C47">
              <w:rPr>
                <w:rFonts w:ascii="Arial" w:hAnsi="Arial" w:cs="Arial"/>
                <w:sz w:val="20"/>
                <w:szCs w:val="20"/>
                <w:lang w:eastAsia="en-CA"/>
              </w:rPr>
              <w:t>2.</w:t>
            </w:r>
            <w:r w:rsidR="00E3786C" w:rsidRPr="00A86C47">
              <w:rPr>
                <w:rFonts w:ascii="Arial" w:hAnsi="Arial" w:cs="Arial"/>
                <w:b/>
                <w:sz w:val="20"/>
                <w:szCs w:val="20"/>
                <w:lang w:eastAsia="en-CA"/>
              </w:rPr>
              <w:t xml:space="preserve"> </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03A5C239" w14:textId="7824FA54" w:rsidR="001A58B7" w:rsidRPr="001A58B7" w:rsidRDefault="001A58B7" w:rsidP="001A58B7">
            <w:pPr>
              <w:tabs>
                <w:tab w:val="left" w:pos="5490"/>
              </w:tabs>
              <w:rPr>
                <w:rFonts w:ascii="Arial" w:hAnsi="Arial" w:cs="Arial"/>
                <w:b/>
                <w:sz w:val="20"/>
                <w:szCs w:val="20"/>
                <w:lang w:val="fr-CA" w:eastAsia="en-CA"/>
              </w:rPr>
            </w:pPr>
            <w:r w:rsidRPr="001A58B7">
              <w:rPr>
                <w:rFonts w:ascii="Arial" w:hAnsi="Arial" w:cs="Arial"/>
                <w:b/>
                <w:sz w:val="20"/>
                <w:szCs w:val="20"/>
                <w:lang w:val="fr-CA" w:eastAsia="en-CA"/>
              </w:rPr>
              <w:t>Évaluation des ressources géologiques de Ressources naturelles Canada</w:t>
            </w:r>
          </w:p>
          <w:p w14:paraId="2AC726CA" w14:textId="6A6293E2" w:rsidR="009527B5" w:rsidRPr="00A86C47" w:rsidRDefault="009527B5" w:rsidP="00BA5F01">
            <w:pPr>
              <w:tabs>
                <w:tab w:val="left" w:pos="5490"/>
              </w:tabs>
              <w:rPr>
                <w:rFonts w:ascii="Arial" w:hAnsi="Arial" w:cs="Arial"/>
                <w:b/>
                <w:sz w:val="20"/>
                <w:szCs w:val="20"/>
                <w:lang w:eastAsia="en-CA"/>
              </w:rPr>
            </w:pPr>
          </w:p>
        </w:tc>
        <w:tc>
          <w:tcPr>
            <w:tcW w:w="3051" w:type="dxa"/>
            <w:tcBorders>
              <w:top w:val="single" w:sz="4" w:space="0" w:color="auto"/>
              <w:left w:val="single" w:sz="4" w:space="0" w:color="auto"/>
              <w:bottom w:val="single" w:sz="4" w:space="0" w:color="auto"/>
              <w:right w:val="single" w:sz="4" w:space="0" w:color="auto"/>
            </w:tcBorders>
            <w:shd w:val="clear" w:color="auto" w:fill="auto"/>
            <w:vAlign w:val="center"/>
          </w:tcPr>
          <w:p w14:paraId="3527CB0E" w14:textId="77777777" w:rsidR="00797710" w:rsidRDefault="00946C05" w:rsidP="00A86C47">
            <w:pPr>
              <w:tabs>
                <w:tab w:val="left" w:pos="5490"/>
              </w:tabs>
              <w:rPr>
                <w:rFonts w:ascii="Arial" w:hAnsi="Arial" w:cs="Arial"/>
                <w:sz w:val="20"/>
                <w:szCs w:val="20"/>
                <w:lang w:eastAsia="en-CA"/>
              </w:rPr>
            </w:pPr>
            <w:r>
              <w:rPr>
                <w:rFonts w:ascii="Arial" w:hAnsi="Arial" w:cs="Arial"/>
                <w:sz w:val="20"/>
                <w:szCs w:val="20"/>
                <w:lang w:eastAsia="en-CA"/>
              </w:rPr>
              <w:t>Ned King</w:t>
            </w:r>
          </w:p>
          <w:p w14:paraId="52A5B05A" w14:textId="77777777" w:rsidR="00946C05" w:rsidRPr="00A86C47" w:rsidRDefault="00946C05" w:rsidP="00A86C47">
            <w:pPr>
              <w:tabs>
                <w:tab w:val="left" w:pos="5490"/>
              </w:tabs>
              <w:rPr>
                <w:rFonts w:ascii="Arial" w:hAnsi="Arial" w:cs="Arial"/>
                <w:sz w:val="20"/>
                <w:szCs w:val="20"/>
                <w:lang w:eastAsia="en-CA"/>
              </w:rPr>
            </w:pPr>
            <w:r>
              <w:rPr>
                <w:rFonts w:ascii="Arial" w:hAnsi="Arial" w:cs="Arial"/>
                <w:sz w:val="20"/>
                <w:szCs w:val="20"/>
                <w:lang w:eastAsia="en-CA"/>
              </w:rPr>
              <w:t>Jessica MacIntosh</w:t>
            </w:r>
          </w:p>
        </w:tc>
      </w:tr>
      <w:tr w:rsidR="00363F53" w:rsidRPr="0045526E" w14:paraId="0E98F5A1" w14:textId="77777777" w:rsidTr="00B6461B">
        <w:trPr>
          <w:trHeight w:val="428"/>
          <w:jc w:val="center"/>
        </w:trPr>
        <w:tc>
          <w:tcPr>
            <w:tcW w:w="692" w:type="dxa"/>
            <w:vMerge/>
            <w:tcBorders>
              <w:top w:val="single" w:sz="4" w:space="0" w:color="auto"/>
              <w:left w:val="single" w:sz="4" w:space="0" w:color="auto"/>
              <w:bottom w:val="single" w:sz="4" w:space="0" w:color="auto"/>
              <w:right w:val="single" w:sz="4" w:space="0" w:color="auto"/>
            </w:tcBorders>
            <w:vAlign w:val="center"/>
          </w:tcPr>
          <w:p w14:paraId="63558940" w14:textId="77777777" w:rsidR="00363F53" w:rsidRPr="00A86C47" w:rsidRDefault="00363F53" w:rsidP="00724B7E">
            <w:pPr>
              <w:tabs>
                <w:tab w:val="left" w:pos="5490"/>
              </w:tabs>
              <w:spacing w:before="40" w:after="40"/>
              <w:jc w:val="center"/>
              <w:rPr>
                <w:rFonts w:ascii="Arial" w:hAnsi="Arial" w:cs="Arial"/>
                <w:sz w:val="20"/>
                <w:szCs w:val="20"/>
                <w:lang w:eastAsia="en-CA"/>
              </w:rPr>
            </w:pPr>
          </w:p>
        </w:tc>
        <w:tc>
          <w:tcPr>
            <w:tcW w:w="9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019F2C" w14:textId="5DA9A210" w:rsidR="001A58B7" w:rsidRPr="001A58B7" w:rsidRDefault="001A58B7" w:rsidP="001A58B7">
            <w:pPr>
              <w:tabs>
                <w:tab w:val="left" w:pos="5490"/>
              </w:tabs>
              <w:rPr>
                <w:rFonts w:ascii="Arial" w:hAnsi="Arial" w:cs="Arial"/>
                <w:b/>
                <w:sz w:val="20"/>
                <w:szCs w:val="20"/>
                <w:lang w:val="fr-CA" w:eastAsia="en-CA"/>
              </w:rPr>
            </w:pPr>
            <w:r w:rsidRPr="001A58B7">
              <w:rPr>
                <w:rFonts w:ascii="Arial" w:hAnsi="Arial" w:cs="Arial"/>
                <w:b/>
                <w:sz w:val="20"/>
                <w:szCs w:val="20"/>
                <w:lang w:val="fr-CA" w:eastAsia="en-CA"/>
              </w:rPr>
              <w:t>Points saillants/résultats:</w:t>
            </w:r>
          </w:p>
          <w:p w14:paraId="22444E14" w14:textId="77777777" w:rsidR="001A58B7" w:rsidRPr="001A58B7" w:rsidRDefault="001A58B7" w:rsidP="001A58B7">
            <w:pPr>
              <w:tabs>
                <w:tab w:val="left" w:pos="5490"/>
              </w:tabs>
              <w:rPr>
                <w:rFonts w:ascii="Arial" w:hAnsi="Arial" w:cs="Arial"/>
                <w:sz w:val="20"/>
                <w:szCs w:val="20"/>
                <w:lang w:val="fr-CA" w:eastAsia="en-CA"/>
              </w:rPr>
            </w:pPr>
            <w:r w:rsidRPr="001A58B7">
              <w:rPr>
                <w:rFonts w:ascii="Arial" w:hAnsi="Arial" w:cs="Arial"/>
                <w:sz w:val="20"/>
                <w:szCs w:val="20"/>
                <w:lang w:val="fr-CA" w:eastAsia="en-CA"/>
              </w:rPr>
              <w:t xml:space="preserve">Ned King et Jessica MacIntosh font un exposé sur les résultats de l’évaluation des ressources géologiques effectuée par Ressources naturelles Canada pour le site d’intérêt des ICE (voir l’exposé ci-joint). La zone a été décrite comme ayant une mosaïque complexe de types de substrat. Bien que l’analyse ait montré que le site d’intérêt ne contient aucun hydrocarbure, il y a des ressources agrégées et de l’or. Il n’existe pas non plus actuellement de plans pour les projets d’énergie renouvelable en mer (p. ex. des parcs éoliens). </w:t>
            </w:r>
          </w:p>
          <w:p w14:paraId="5D96547C" w14:textId="77777777" w:rsidR="001A58B7" w:rsidRPr="001A58B7" w:rsidRDefault="001A58B7" w:rsidP="00A86C47">
            <w:pPr>
              <w:tabs>
                <w:tab w:val="left" w:pos="5490"/>
              </w:tabs>
              <w:rPr>
                <w:rFonts w:ascii="Arial" w:hAnsi="Arial" w:cs="Arial"/>
                <w:sz w:val="20"/>
                <w:szCs w:val="20"/>
                <w:lang w:val="fr-CA" w:eastAsia="en-CA"/>
              </w:rPr>
            </w:pPr>
          </w:p>
          <w:p w14:paraId="1FD8C20F" w14:textId="61C2396D" w:rsidR="001A58B7" w:rsidRPr="001A58B7" w:rsidRDefault="001A58B7" w:rsidP="001A58B7">
            <w:pPr>
              <w:tabs>
                <w:tab w:val="left" w:pos="5490"/>
              </w:tabs>
              <w:rPr>
                <w:rFonts w:ascii="Arial" w:hAnsi="Arial" w:cs="Arial"/>
                <w:b/>
                <w:sz w:val="20"/>
                <w:szCs w:val="20"/>
                <w:lang w:val="fr-CA" w:eastAsia="en-CA"/>
              </w:rPr>
            </w:pPr>
            <w:r w:rsidRPr="001A58B7">
              <w:rPr>
                <w:rFonts w:ascii="Arial" w:hAnsi="Arial" w:cs="Arial"/>
                <w:b/>
                <w:sz w:val="20"/>
                <w:szCs w:val="20"/>
                <w:lang w:val="fr-CA" w:eastAsia="en-CA"/>
              </w:rPr>
              <w:t>Discussion:</w:t>
            </w:r>
          </w:p>
          <w:p w14:paraId="59997611" w14:textId="5A74DFA5" w:rsidR="001A58B7" w:rsidRPr="001A58B7" w:rsidRDefault="001A58B7" w:rsidP="001A58B7">
            <w:pPr>
              <w:tabs>
                <w:tab w:val="left" w:pos="5490"/>
              </w:tabs>
              <w:rPr>
                <w:rFonts w:ascii="Arial" w:hAnsi="Arial" w:cs="Arial"/>
                <w:sz w:val="20"/>
                <w:szCs w:val="20"/>
                <w:lang w:val="fr-CA" w:eastAsia="en-CA"/>
              </w:rPr>
            </w:pPr>
            <w:r>
              <w:rPr>
                <w:rFonts w:ascii="Arial" w:hAnsi="Arial" w:cs="Arial"/>
                <w:sz w:val="20"/>
                <w:szCs w:val="20"/>
                <w:lang w:val="fr-CA" w:eastAsia="en-CA"/>
              </w:rPr>
              <w:t xml:space="preserve">• </w:t>
            </w:r>
            <w:r w:rsidRPr="001A58B7">
              <w:rPr>
                <w:rFonts w:ascii="Arial" w:hAnsi="Arial" w:cs="Arial"/>
                <w:sz w:val="20"/>
                <w:szCs w:val="20"/>
                <w:lang w:val="fr-CA" w:eastAsia="en-CA"/>
              </w:rPr>
              <w:t>Un représentant demande que le lien avec l’évaluation soit communiqué de nouveau au Comité consultatif.</w:t>
            </w:r>
          </w:p>
          <w:p w14:paraId="6F5341FD" w14:textId="620C934B" w:rsidR="001A58B7" w:rsidRPr="001A58B7" w:rsidRDefault="001A58B7" w:rsidP="001A58B7">
            <w:pPr>
              <w:tabs>
                <w:tab w:val="left" w:pos="5490"/>
              </w:tabs>
              <w:rPr>
                <w:rFonts w:ascii="Arial" w:hAnsi="Arial" w:cs="Arial"/>
                <w:sz w:val="20"/>
                <w:szCs w:val="20"/>
                <w:lang w:val="fr-CA" w:eastAsia="en-CA"/>
              </w:rPr>
            </w:pPr>
            <w:r>
              <w:rPr>
                <w:rFonts w:ascii="Arial" w:hAnsi="Arial" w:cs="Arial"/>
                <w:sz w:val="20"/>
                <w:szCs w:val="20"/>
                <w:lang w:val="fr-CA" w:eastAsia="en-CA"/>
              </w:rPr>
              <w:t xml:space="preserve">• </w:t>
            </w:r>
            <w:r w:rsidRPr="001A58B7">
              <w:rPr>
                <w:rFonts w:ascii="Arial" w:hAnsi="Arial" w:cs="Arial"/>
                <w:sz w:val="20"/>
                <w:szCs w:val="20"/>
                <w:lang w:val="fr-CA" w:eastAsia="en-CA"/>
              </w:rPr>
              <w:t>Un représentant recommande que l’évaluation des ressources géologiques soit soumise à</w:t>
            </w:r>
            <w:r>
              <w:rPr>
                <w:rFonts w:ascii="Arial" w:hAnsi="Arial" w:cs="Arial"/>
                <w:sz w:val="20"/>
                <w:szCs w:val="20"/>
                <w:lang w:val="fr-CA" w:eastAsia="en-CA"/>
              </w:rPr>
              <w:t xml:space="preserve"> </w:t>
            </w:r>
            <w:r w:rsidRPr="001A58B7">
              <w:rPr>
                <w:rFonts w:ascii="Arial" w:hAnsi="Arial" w:cs="Arial"/>
                <w:sz w:val="20"/>
                <w:szCs w:val="20"/>
                <w:lang w:val="fr-CA" w:eastAsia="en-CA"/>
              </w:rPr>
              <w:t>l’expert-conseil embauché pour mener l’étude socioéconomique indépendante.</w:t>
            </w:r>
          </w:p>
          <w:p w14:paraId="6817829D" w14:textId="0CA32577" w:rsidR="001A58B7" w:rsidRDefault="001A58B7" w:rsidP="001A58B7">
            <w:pPr>
              <w:tabs>
                <w:tab w:val="left" w:pos="5490"/>
              </w:tabs>
              <w:rPr>
                <w:rFonts w:ascii="Arial" w:hAnsi="Arial" w:cs="Arial"/>
                <w:sz w:val="20"/>
                <w:szCs w:val="20"/>
                <w:lang w:val="fr-CA" w:eastAsia="en-CA"/>
              </w:rPr>
            </w:pPr>
            <w:r>
              <w:rPr>
                <w:rFonts w:ascii="Arial" w:hAnsi="Arial" w:cs="Arial"/>
                <w:sz w:val="20"/>
                <w:szCs w:val="20"/>
                <w:lang w:val="fr-CA" w:eastAsia="en-CA"/>
              </w:rPr>
              <w:t xml:space="preserve">• </w:t>
            </w:r>
            <w:r w:rsidRPr="001A58B7">
              <w:rPr>
                <w:rFonts w:ascii="Arial" w:hAnsi="Arial" w:cs="Arial"/>
                <w:sz w:val="20"/>
                <w:szCs w:val="20"/>
                <w:lang w:val="fr-CA" w:eastAsia="en-CA"/>
              </w:rPr>
              <w:t>Un représentant demande à Ned ce qu’il pense de la possibilité pour une entreprise d’envisager l’exploitation minière en mer le long de la côte Est. Ned explique qu’il n’est pas un expert minier, mais étant donné l’absence actuelle de cadre réglementaire pour l’exploitation minière en eau profonde au Canada, la quantité estimée de ressources disponibles par rapport à la quantité accessible sur terre, et les obstacles ou défis environnementaux liés à l’accès à la ressource, il serait peu pratique, mais non impossible, pour une entreprise de chercher à obtenir l’or.</w:t>
            </w:r>
            <w:r>
              <w:rPr>
                <w:rFonts w:ascii="Arial" w:hAnsi="Arial" w:cs="Arial"/>
                <w:sz w:val="20"/>
                <w:szCs w:val="20"/>
                <w:lang w:val="fr-CA" w:eastAsia="en-CA"/>
              </w:rPr>
              <w:t xml:space="preserve"> </w:t>
            </w:r>
          </w:p>
          <w:p w14:paraId="69E0F655" w14:textId="77777777" w:rsidR="001A58B7" w:rsidRPr="001A58B7" w:rsidRDefault="001A58B7" w:rsidP="001A58B7">
            <w:pPr>
              <w:tabs>
                <w:tab w:val="left" w:pos="5490"/>
              </w:tabs>
              <w:rPr>
                <w:rFonts w:ascii="Arial" w:hAnsi="Arial" w:cs="Arial"/>
                <w:sz w:val="20"/>
                <w:szCs w:val="20"/>
                <w:lang w:val="fr-CA" w:eastAsia="en-CA"/>
              </w:rPr>
            </w:pPr>
          </w:p>
          <w:p w14:paraId="68FABD0A" w14:textId="01AE4FF0" w:rsidR="001A58B7" w:rsidRPr="001A58B7" w:rsidRDefault="001A58B7" w:rsidP="001A58B7">
            <w:pPr>
              <w:tabs>
                <w:tab w:val="left" w:pos="5490"/>
              </w:tabs>
              <w:rPr>
                <w:rFonts w:ascii="Arial" w:hAnsi="Arial" w:cs="Arial"/>
                <w:b/>
                <w:sz w:val="20"/>
                <w:szCs w:val="20"/>
                <w:lang w:val="fr-CA" w:eastAsia="en-CA"/>
              </w:rPr>
            </w:pPr>
            <w:r w:rsidRPr="001A58B7">
              <w:rPr>
                <w:rFonts w:ascii="Arial" w:hAnsi="Arial" w:cs="Arial"/>
                <w:b/>
                <w:sz w:val="20"/>
                <w:szCs w:val="20"/>
                <w:lang w:val="fr-CA" w:eastAsia="en-CA"/>
              </w:rPr>
              <w:t>Mesures à prendre:</w:t>
            </w:r>
          </w:p>
          <w:p w14:paraId="76331A12" w14:textId="55C5E671" w:rsidR="001A58B7" w:rsidRPr="001A58B7" w:rsidRDefault="001A58B7" w:rsidP="001A58B7">
            <w:pPr>
              <w:tabs>
                <w:tab w:val="left" w:pos="5490"/>
              </w:tabs>
              <w:rPr>
                <w:rFonts w:ascii="Arial" w:hAnsi="Arial" w:cs="Arial"/>
                <w:sz w:val="20"/>
                <w:szCs w:val="20"/>
                <w:lang w:val="fr-CA" w:eastAsia="en-CA"/>
              </w:rPr>
            </w:pPr>
            <w:r>
              <w:rPr>
                <w:rFonts w:ascii="Arial" w:hAnsi="Arial" w:cs="Arial"/>
                <w:sz w:val="20"/>
                <w:szCs w:val="20"/>
                <w:lang w:val="fr-CA" w:eastAsia="en-CA"/>
              </w:rPr>
              <w:t xml:space="preserve">• </w:t>
            </w:r>
            <w:r w:rsidRPr="001A58B7">
              <w:rPr>
                <w:rFonts w:ascii="Arial" w:hAnsi="Arial" w:cs="Arial"/>
                <w:sz w:val="20"/>
                <w:szCs w:val="20"/>
                <w:lang w:val="fr-CA" w:eastAsia="en-CA"/>
              </w:rPr>
              <w:t>Diffuser de nouveau le lien vers l’évaluation des ressources géologiques avec le Comité consultatif.</w:t>
            </w:r>
          </w:p>
          <w:p w14:paraId="115BECD2" w14:textId="0FA710BD" w:rsidR="00363F53" w:rsidRPr="001A58B7" w:rsidRDefault="001A58B7" w:rsidP="001A58B7">
            <w:pPr>
              <w:tabs>
                <w:tab w:val="left" w:pos="5490"/>
              </w:tabs>
              <w:rPr>
                <w:rFonts w:ascii="Arial" w:hAnsi="Arial" w:cs="Arial"/>
                <w:sz w:val="20"/>
                <w:szCs w:val="20"/>
                <w:lang w:val="fr-CA" w:eastAsia="en-CA"/>
              </w:rPr>
            </w:pPr>
            <w:r>
              <w:rPr>
                <w:rFonts w:ascii="Arial" w:hAnsi="Arial" w:cs="Arial"/>
                <w:sz w:val="20"/>
                <w:szCs w:val="20"/>
                <w:lang w:val="fr-CA" w:eastAsia="en-CA"/>
              </w:rPr>
              <w:t xml:space="preserve">• </w:t>
            </w:r>
            <w:r w:rsidRPr="001A58B7">
              <w:rPr>
                <w:rFonts w:ascii="Arial" w:hAnsi="Arial" w:cs="Arial"/>
                <w:sz w:val="20"/>
                <w:szCs w:val="20"/>
                <w:lang w:val="fr-CA" w:eastAsia="en-CA"/>
              </w:rPr>
              <w:t>Remettre l’évaluation des ressources géologiques à l’expert-conseil pour l’étude socioéconomique indépendante.</w:t>
            </w:r>
          </w:p>
        </w:tc>
      </w:tr>
      <w:tr w:rsidR="00797710" w:rsidRPr="00A86C47" w14:paraId="152504FB" w14:textId="77777777" w:rsidTr="00BA5F01">
        <w:trPr>
          <w:trHeight w:val="428"/>
          <w:jc w:val="center"/>
        </w:trPr>
        <w:tc>
          <w:tcPr>
            <w:tcW w:w="692" w:type="dxa"/>
            <w:vMerge w:val="restart"/>
            <w:tcBorders>
              <w:top w:val="single" w:sz="4" w:space="0" w:color="auto"/>
              <w:left w:val="single" w:sz="4" w:space="0" w:color="auto"/>
              <w:bottom w:val="single" w:sz="4" w:space="0" w:color="auto"/>
              <w:right w:val="single" w:sz="4" w:space="0" w:color="auto"/>
            </w:tcBorders>
            <w:vAlign w:val="center"/>
          </w:tcPr>
          <w:p w14:paraId="1D13E3F4" w14:textId="77777777" w:rsidR="00797710" w:rsidRPr="00A86C47" w:rsidRDefault="00797710" w:rsidP="00724B7E">
            <w:pPr>
              <w:tabs>
                <w:tab w:val="left" w:pos="5490"/>
              </w:tabs>
              <w:spacing w:before="40" w:after="40"/>
              <w:jc w:val="center"/>
              <w:rPr>
                <w:rFonts w:ascii="Arial" w:hAnsi="Arial" w:cs="Arial"/>
                <w:sz w:val="20"/>
                <w:szCs w:val="20"/>
                <w:lang w:eastAsia="en-CA"/>
              </w:rPr>
            </w:pPr>
            <w:r w:rsidRPr="00A86C47">
              <w:rPr>
                <w:rFonts w:ascii="Arial" w:hAnsi="Arial" w:cs="Arial"/>
                <w:sz w:val="20"/>
                <w:szCs w:val="20"/>
                <w:lang w:eastAsia="en-CA"/>
              </w:rPr>
              <w:t>3.</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1E8A23FF" w14:textId="0B090D36" w:rsidR="004969C4" w:rsidRDefault="00DC3B9B" w:rsidP="00BA5F01">
            <w:pPr>
              <w:tabs>
                <w:tab w:val="left" w:pos="5490"/>
              </w:tabs>
              <w:rPr>
                <w:rFonts w:ascii="Arial" w:hAnsi="Arial" w:cs="Arial"/>
                <w:b/>
                <w:sz w:val="20"/>
                <w:szCs w:val="20"/>
                <w:lang w:eastAsia="en-CA"/>
              </w:rPr>
            </w:pPr>
            <w:r w:rsidRPr="00DC3B9B">
              <w:rPr>
                <w:rFonts w:ascii="Arial" w:hAnsi="Arial" w:cs="Arial"/>
                <w:b/>
                <w:sz w:val="20"/>
                <w:szCs w:val="20"/>
                <w:lang w:eastAsia="en-CA"/>
              </w:rPr>
              <w:t>ZPM 101</w:t>
            </w:r>
          </w:p>
          <w:p w14:paraId="1056291F" w14:textId="77777777" w:rsidR="00951C61" w:rsidRDefault="00951C61" w:rsidP="00BA5F01">
            <w:pPr>
              <w:tabs>
                <w:tab w:val="left" w:pos="5490"/>
              </w:tabs>
              <w:rPr>
                <w:rFonts w:ascii="Arial" w:hAnsi="Arial" w:cs="Arial"/>
                <w:b/>
                <w:sz w:val="20"/>
                <w:szCs w:val="20"/>
                <w:lang w:eastAsia="en-CA"/>
              </w:rPr>
            </w:pPr>
          </w:p>
          <w:p w14:paraId="303E007C" w14:textId="55D4064B" w:rsidR="0045526E" w:rsidRDefault="0045526E" w:rsidP="00BA5F01">
            <w:pPr>
              <w:tabs>
                <w:tab w:val="left" w:pos="5490"/>
              </w:tabs>
              <w:rPr>
                <w:rFonts w:ascii="Arial" w:hAnsi="Arial" w:cs="Arial"/>
                <w:b/>
                <w:sz w:val="20"/>
                <w:szCs w:val="20"/>
                <w:lang w:eastAsia="en-CA"/>
              </w:rPr>
            </w:pPr>
            <w:r>
              <w:rPr>
                <w:rFonts w:ascii="Arial" w:hAnsi="Arial" w:cs="Arial"/>
                <w:b/>
                <w:sz w:val="20"/>
                <w:szCs w:val="20"/>
                <w:lang w:eastAsia="en-CA"/>
              </w:rPr>
              <w:object w:dxaOrig="1525" w:dyaOrig="993" w14:anchorId="42023EF1">
                <v:shape id="_x0000_i1038" type="#_x0000_t75" style="width:76.25pt;height:49.65pt" o:ole="">
                  <v:imagedata r:id="rId11" o:title=""/>
                </v:shape>
                <o:OLEObject Type="Embed" ProgID="Package" ShapeID="_x0000_i1038" DrawAspect="Icon" ObjectID="_1630910026" r:id="rId12"/>
              </w:object>
            </w:r>
          </w:p>
          <w:p w14:paraId="1F1CBF8A" w14:textId="3349C602" w:rsidR="0045526E" w:rsidRPr="00A86C47" w:rsidRDefault="0045526E" w:rsidP="00BA5F01">
            <w:pPr>
              <w:tabs>
                <w:tab w:val="left" w:pos="5490"/>
              </w:tabs>
              <w:rPr>
                <w:rFonts w:ascii="Arial" w:hAnsi="Arial" w:cs="Arial"/>
                <w:b/>
                <w:sz w:val="20"/>
                <w:szCs w:val="20"/>
                <w:lang w:eastAsia="en-CA"/>
              </w:rPr>
            </w:pPr>
          </w:p>
        </w:tc>
        <w:tc>
          <w:tcPr>
            <w:tcW w:w="3051" w:type="dxa"/>
            <w:tcBorders>
              <w:top w:val="single" w:sz="4" w:space="0" w:color="auto"/>
              <w:left w:val="single" w:sz="4" w:space="0" w:color="auto"/>
              <w:bottom w:val="single" w:sz="4" w:space="0" w:color="auto"/>
              <w:right w:val="single" w:sz="4" w:space="0" w:color="auto"/>
            </w:tcBorders>
            <w:shd w:val="clear" w:color="auto" w:fill="auto"/>
            <w:vAlign w:val="center"/>
          </w:tcPr>
          <w:p w14:paraId="2CECD7F1" w14:textId="77777777" w:rsidR="00797710" w:rsidRPr="00A86C47" w:rsidRDefault="00BA5F01" w:rsidP="00A86C47">
            <w:pPr>
              <w:tabs>
                <w:tab w:val="left" w:pos="5490"/>
              </w:tabs>
              <w:rPr>
                <w:rFonts w:ascii="Arial" w:hAnsi="Arial" w:cs="Arial"/>
                <w:sz w:val="20"/>
                <w:szCs w:val="20"/>
                <w:lang w:eastAsia="en-CA"/>
              </w:rPr>
            </w:pPr>
            <w:r>
              <w:rPr>
                <w:rFonts w:ascii="Arial" w:hAnsi="Arial" w:cs="Arial"/>
                <w:sz w:val="20"/>
                <w:szCs w:val="20"/>
                <w:lang w:eastAsia="en-CA"/>
              </w:rPr>
              <w:t>Derek Fenton</w:t>
            </w:r>
          </w:p>
        </w:tc>
      </w:tr>
      <w:tr w:rsidR="00363F53" w:rsidRPr="0045526E" w14:paraId="7B818988" w14:textId="77777777" w:rsidTr="00B6461B">
        <w:trPr>
          <w:trHeight w:val="475"/>
          <w:jc w:val="center"/>
        </w:trPr>
        <w:tc>
          <w:tcPr>
            <w:tcW w:w="692" w:type="dxa"/>
            <w:vMerge/>
            <w:tcBorders>
              <w:top w:val="single" w:sz="4" w:space="0" w:color="auto"/>
              <w:left w:val="single" w:sz="4" w:space="0" w:color="auto"/>
              <w:bottom w:val="single" w:sz="4" w:space="0" w:color="auto"/>
              <w:right w:val="single" w:sz="4" w:space="0" w:color="auto"/>
            </w:tcBorders>
            <w:vAlign w:val="center"/>
          </w:tcPr>
          <w:p w14:paraId="483CCF26" w14:textId="77777777" w:rsidR="00363F53" w:rsidRPr="00A86C47" w:rsidRDefault="00363F53" w:rsidP="00724B7E">
            <w:pPr>
              <w:tabs>
                <w:tab w:val="left" w:pos="5490"/>
              </w:tabs>
              <w:spacing w:before="40" w:after="40"/>
              <w:jc w:val="center"/>
              <w:rPr>
                <w:rFonts w:ascii="Arial" w:hAnsi="Arial" w:cs="Arial"/>
                <w:sz w:val="20"/>
                <w:szCs w:val="20"/>
                <w:lang w:eastAsia="en-CA"/>
              </w:rPr>
            </w:pPr>
          </w:p>
        </w:tc>
        <w:tc>
          <w:tcPr>
            <w:tcW w:w="9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2B7EA8" w14:textId="071015B8" w:rsidR="00DC3B9B" w:rsidRPr="00DC3B9B" w:rsidRDefault="00DC3B9B" w:rsidP="00DC3B9B">
            <w:pPr>
              <w:tabs>
                <w:tab w:val="left" w:pos="5490"/>
              </w:tabs>
              <w:rPr>
                <w:rFonts w:ascii="Arial" w:hAnsi="Arial" w:cs="Arial"/>
                <w:b/>
                <w:sz w:val="20"/>
                <w:szCs w:val="20"/>
                <w:lang w:val="fr-CA" w:eastAsia="en-CA"/>
              </w:rPr>
            </w:pPr>
            <w:r w:rsidRPr="00DC3B9B">
              <w:rPr>
                <w:rFonts w:ascii="Arial" w:hAnsi="Arial" w:cs="Arial"/>
                <w:b/>
                <w:sz w:val="20"/>
                <w:szCs w:val="20"/>
                <w:lang w:val="fr-CA" w:eastAsia="en-CA"/>
              </w:rPr>
              <w:t>Points saillants/résultats:</w:t>
            </w:r>
          </w:p>
          <w:p w14:paraId="12A6B6FF" w14:textId="77777777" w:rsidR="00DC3B9B" w:rsidRPr="00DC3B9B" w:rsidRDefault="00DC3B9B" w:rsidP="00DC3B9B">
            <w:pPr>
              <w:tabs>
                <w:tab w:val="left" w:pos="5490"/>
              </w:tabs>
              <w:rPr>
                <w:rFonts w:ascii="Arial" w:hAnsi="Arial" w:cs="Arial"/>
                <w:sz w:val="20"/>
                <w:szCs w:val="20"/>
                <w:lang w:val="fr-CA" w:eastAsia="en-CA"/>
              </w:rPr>
            </w:pPr>
            <w:r w:rsidRPr="00DC3B9B">
              <w:rPr>
                <w:rFonts w:ascii="Arial" w:hAnsi="Arial" w:cs="Arial"/>
                <w:sz w:val="20"/>
                <w:szCs w:val="20"/>
                <w:lang w:val="fr-CA" w:eastAsia="en-CA"/>
              </w:rPr>
              <w:lastRenderedPageBreak/>
              <w:t xml:space="preserve">Derek Fenton fait une présentation sur les éléments communs des ZPM de la </w:t>
            </w:r>
            <w:r w:rsidRPr="00DC3B9B">
              <w:rPr>
                <w:rFonts w:ascii="Arial" w:hAnsi="Arial" w:cs="Arial"/>
                <w:i/>
                <w:sz w:val="20"/>
                <w:szCs w:val="20"/>
                <w:lang w:val="fr-CA" w:eastAsia="en-CA"/>
              </w:rPr>
              <w:t>Loi sur les océans</w:t>
            </w:r>
            <w:r w:rsidRPr="00DC3B9B">
              <w:rPr>
                <w:rFonts w:ascii="Arial" w:hAnsi="Arial" w:cs="Arial"/>
                <w:sz w:val="20"/>
                <w:szCs w:val="20"/>
                <w:lang w:val="fr-CA" w:eastAsia="en-CA"/>
              </w:rPr>
              <w:t xml:space="preserve"> au Canada, sur la façon dont les règlements de la </w:t>
            </w:r>
            <w:r w:rsidRPr="00DC3B9B">
              <w:rPr>
                <w:rFonts w:ascii="Arial" w:hAnsi="Arial" w:cs="Arial"/>
                <w:i/>
                <w:sz w:val="20"/>
                <w:szCs w:val="20"/>
                <w:lang w:val="fr-CA" w:eastAsia="en-CA"/>
              </w:rPr>
              <w:t>Loi sur les océans</w:t>
            </w:r>
            <w:r w:rsidRPr="00DC3B9B">
              <w:rPr>
                <w:rFonts w:ascii="Arial" w:hAnsi="Arial" w:cs="Arial"/>
                <w:sz w:val="20"/>
                <w:szCs w:val="20"/>
                <w:lang w:val="fr-CA" w:eastAsia="en-CA"/>
              </w:rPr>
              <w:t xml:space="preserve"> sont généralement organisés et sur les différences entre les autres mesures de conservation efficaces par zone (AMCEZ) et les ZPM de la </w:t>
            </w:r>
            <w:r w:rsidRPr="00DC3B9B">
              <w:rPr>
                <w:rFonts w:ascii="Arial" w:hAnsi="Arial" w:cs="Arial"/>
                <w:i/>
                <w:sz w:val="20"/>
                <w:szCs w:val="20"/>
                <w:lang w:val="fr-CA" w:eastAsia="en-CA"/>
              </w:rPr>
              <w:t>Loi sur les océans</w:t>
            </w:r>
            <w:r w:rsidRPr="00DC3B9B">
              <w:rPr>
                <w:rFonts w:ascii="Arial" w:hAnsi="Arial" w:cs="Arial"/>
                <w:sz w:val="20"/>
                <w:szCs w:val="20"/>
                <w:lang w:val="fr-CA" w:eastAsia="en-CA"/>
              </w:rPr>
              <w:t xml:space="preserve"> (voir présentation en annexe). </w:t>
            </w:r>
          </w:p>
          <w:p w14:paraId="6273629A" w14:textId="510912AE" w:rsidR="00DC3B9B" w:rsidRDefault="00DC3B9B" w:rsidP="00A86C47">
            <w:pPr>
              <w:tabs>
                <w:tab w:val="left" w:pos="5490"/>
              </w:tabs>
              <w:rPr>
                <w:rFonts w:ascii="Arial" w:hAnsi="Arial" w:cs="Arial"/>
                <w:sz w:val="20"/>
                <w:szCs w:val="20"/>
                <w:lang w:val="fr-CA" w:eastAsia="en-CA"/>
              </w:rPr>
            </w:pPr>
          </w:p>
          <w:p w14:paraId="50D7AB15" w14:textId="5E4D66E5" w:rsidR="00DC3B9B" w:rsidRPr="00DC3B9B" w:rsidRDefault="00DC3B9B" w:rsidP="00DC3B9B">
            <w:pPr>
              <w:tabs>
                <w:tab w:val="left" w:pos="5490"/>
              </w:tabs>
              <w:rPr>
                <w:rFonts w:ascii="Arial" w:hAnsi="Arial" w:cs="Arial"/>
                <w:b/>
                <w:sz w:val="20"/>
                <w:szCs w:val="20"/>
                <w:lang w:val="fr-CA" w:eastAsia="en-CA"/>
              </w:rPr>
            </w:pPr>
            <w:r w:rsidRPr="00DC3B9B">
              <w:rPr>
                <w:rFonts w:ascii="Arial" w:hAnsi="Arial" w:cs="Arial"/>
                <w:b/>
                <w:sz w:val="20"/>
                <w:szCs w:val="20"/>
                <w:lang w:val="fr-CA" w:eastAsia="en-CA"/>
              </w:rPr>
              <w:t>Discussion:</w:t>
            </w:r>
          </w:p>
          <w:p w14:paraId="7CCB1A6B" w14:textId="24473F69" w:rsidR="00DC3B9B" w:rsidRPr="00DC3B9B" w:rsidRDefault="00DC3B9B" w:rsidP="00DC3B9B">
            <w:pPr>
              <w:tabs>
                <w:tab w:val="left" w:pos="5490"/>
              </w:tabs>
              <w:rPr>
                <w:rFonts w:ascii="Arial" w:hAnsi="Arial" w:cs="Arial"/>
                <w:sz w:val="20"/>
                <w:szCs w:val="20"/>
                <w:lang w:val="fr-CA" w:eastAsia="en-CA"/>
              </w:rPr>
            </w:pPr>
            <w:r>
              <w:rPr>
                <w:rFonts w:ascii="Arial" w:hAnsi="Arial" w:cs="Arial"/>
                <w:sz w:val="20"/>
                <w:szCs w:val="20"/>
                <w:lang w:val="fr-CA" w:eastAsia="en-CA"/>
              </w:rPr>
              <w:t xml:space="preserve">• </w:t>
            </w:r>
            <w:r w:rsidRPr="00DC3B9B">
              <w:rPr>
                <w:rFonts w:ascii="Arial" w:hAnsi="Arial" w:cs="Arial"/>
                <w:sz w:val="20"/>
                <w:szCs w:val="20"/>
                <w:lang w:val="fr-CA" w:eastAsia="en-CA"/>
              </w:rPr>
              <w:t xml:space="preserve">Des préoccupations sont soulevées quant à la façon dont une ZPM protégerait contre le nombre croissant de personnes qui visitent la région et les îles; comme une ZPM créée en vertu de la </w:t>
            </w:r>
            <w:r w:rsidRPr="00DC3B9B">
              <w:rPr>
                <w:rFonts w:ascii="Arial" w:hAnsi="Arial" w:cs="Arial"/>
                <w:i/>
                <w:sz w:val="20"/>
                <w:szCs w:val="20"/>
                <w:lang w:val="fr-CA" w:eastAsia="en-CA"/>
              </w:rPr>
              <w:t>Loi sur les océans</w:t>
            </w:r>
            <w:r w:rsidRPr="00DC3B9B">
              <w:rPr>
                <w:rFonts w:ascii="Arial" w:hAnsi="Arial" w:cs="Arial"/>
                <w:sz w:val="20"/>
                <w:szCs w:val="20"/>
                <w:lang w:val="fr-CA" w:eastAsia="en-CA"/>
              </w:rPr>
              <w:t xml:space="preserve"> ne contrôle pas les activités sur les îles, les pêcheurs et la population locale doivent faire le ménage après le passage des touristes. Le MPO explique que le nombre de visiteurs est susceptible d’augmenter avec ou sans désignation de ZPM, mais qu’une ZPM créée en vertu de la </w:t>
            </w:r>
            <w:r w:rsidRPr="00DC3B9B">
              <w:rPr>
                <w:rFonts w:ascii="Arial" w:hAnsi="Arial" w:cs="Arial"/>
                <w:i/>
                <w:sz w:val="20"/>
                <w:szCs w:val="20"/>
                <w:lang w:val="fr-CA" w:eastAsia="en-CA"/>
              </w:rPr>
              <w:t>Loi sur les océans</w:t>
            </w:r>
            <w:r w:rsidRPr="00DC3B9B">
              <w:rPr>
                <w:rFonts w:ascii="Arial" w:hAnsi="Arial" w:cs="Arial"/>
                <w:sz w:val="20"/>
                <w:szCs w:val="20"/>
                <w:lang w:val="fr-CA" w:eastAsia="en-CA"/>
              </w:rPr>
              <w:t xml:space="preserve"> attire l’attention de la direction sur ce genre de préoccupations. Par exemple, l’approbation des activités peut faire en sorte que les exploitants touristiques aient des plans de gestion des déchets et qu’ils aient l’occasion de fournir des ressources éducatives pour décourager l’abandon des déchets et encourager la gérance environnementale. Il pourrait y avoir du financement pour la planification de la gestion des débris marins et des activités comme le nettoyage des plages afin de mobiliser la collectivité, comme c’est le cas dans la ZPM de </w:t>
            </w:r>
            <w:proofErr w:type="spellStart"/>
            <w:r w:rsidRPr="00DC3B9B">
              <w:rPr>
                <w:rFonts w:ascii="Arial" w:hAnsi="Arial" w:cs="Arial"/>
                <w:sz w:val="20"/>
                <w:szCs w:val="20"/>
                <w:lang w:val="fr-CA" w:eastAsia="en-CA"/>
              </w:rPr>
              <w:t>Musquash</w:t>
            </w:r>
            <w:proofErr w:type="spellEnd"/>
            <w:r w:rsidRPr="00DC3B9B">
              <w:rPr>
                <w:rFonts w:ascii="Arial" w:hAnsi="Arial" w:cs="Arial"/>
                <w:sz w:val="20"/>
                <w:szCs w:val="20"/>
                <w:lang w:val="fr-CA" w:eastAsia="en-CA"/>
              </w:rPr>
              <w:t xml:space="preserve">. </w:t>
            </w:r>
          </w:p>
          <w:p w14:paraId="16C17A41" w14:textId="6ABE39E9" w:rsidR="00DC3B9B" w:rsidRPr="00DC3B9B" w:rsidRDefault="00DC3B9B" w:rsidP="00DC3B9B">
            <w:pPr>
              <w:tabs>
                <w:tab w:val="left" w:pos="5490"/>
              </w:tabs>
              <w:rPr>
                <w:rFonts w:ascii="Arial" w:hAnsi="Arial" w:cs="Arial"/>
                <w:sz w:val="20"/>
                <w:szCs w:val="20"/>
                <w:lang w:val="fr-CA" w:eastAsia="en-CA"/>
              </w:rPr>
            </w:pPr>
            <w:r>
              <w:rPr>
                <w:rFonts w:ascii="Arial" w:hAnsi="Arial" w:cs="Arial"/>
                <w:sz w:val="20"/>
                <w:szCs w:val="20"/>
                <w:lang w:val="fr-CA" w:eastAsia="en-CA"/>
              </w:rPr>
              <w:t xml:space="preserve">• </w:t>
            </w:r>
            <w:r w:rsidRPr="00DC3B9B">
              <w:rPr>
                <w:rFonts w:ascii="Arial" w:hAnsi="Arial" w:cs="Arial"/>
                <w:sz w:val="20"/>
                <w:szCs w:val="20"/>
                <w:lang w:val="fr-CA" w:eastAsia="en-CA"/>
              </w:rPr>
              <w:t>Un représentant dit que la côte Est jouit déjà d’une bonne protection grâce à la législation existante et qu’une ZPM n’est pas nécessaire. Il se dit également préoccupé par le fait que les zones tampons font partie intégrante de la conception du site et que le nom de la zone comprend les terres environnantes (d’où le nom du site d’intérêt des îles de la côte Est). Cette préoccupation au sujet des zones tampons a été soulevée à plusieurs reprises au cours de la journée. Le MPO répond en fournissant les renseignements suivants :</w:t>
            </w:r>
          </w:p>
          <w:p w14:paraId="23F15024" w14:textId="77777777" w:rsidR="00DC3B9B" w:rsidRDefault="00DC3B9B" w:rsidP="00DC3B9B">
            <w:pPr>
              <w:pStyle w:val="ListParagraph"/>
              <w:numPr>
                <w:ilvl w:val="0"/>
                <w:numId w:val="32"/>
              </w:numPr>
              <w:tabs>
                <w:tab w:val="left" w:pos="5490"/>
              </w:tabs>
              <w:rPr>
                <w:rFonts w:ascii="Arial" w:hAnsi="Arial" w:cs="Arial"/>
                <w:sz w:val="20"/>
                <w:szCs w:val="20"/>
                <w:lang w:val="fr-CA" w:eastAsia="en-CA"/>
              </w:rPr>
            </w:pPr>
            <w:r w:rsidRPr="00DC3B9B">
              <w:rPr>
                <w:rFonts w:ascii="Arial" w:hAnsi="Arial" w:cs="Arial"/>
                <w:sz w:val="20"/>
                <w:szCs w:val="20"/>
                <w:lang w:val="fr-CA" w:eastAsia="en-CA"/>
              </w:rPr>
              <w:t xml:space="preserve">Une ZPM créée en vertu de la </w:t>
            </w:r>
            <w:r w:rsidRPr="00DC3B9B">
              <w:rPr>
                <w:rFonts w:ascii="Arial" w:hAnsi="Arial" w:cs="Arial"/>
                <w:i/>
                <w:sz w:val="20"/>
                <w:szCs w:val="20"/>
                <w:lang w:val="fr-CA" w:eastAsia="en-CA"/>
              </w:rPr>
              <w:t>Loi sur les océans</w:t>
            </w:r>
            <w:r w:rsidRPr="00DC3B9B">
              <w:rPr>
                <w:rFonts w:ascii="Arial" w:hAnsi="Arial" w:cs="Arial"/>
                <w:sz w:val="20"/>
                <w:szCs w:val="20"/>
                <w:lang w:val="fr-CA" w:eastAsia="en-CA"/>
              </w:rPr>
              <w:t xml:space="preserve"> s’arrête à la laisse de basse mer et, selon la loi, ne peut s’étendre sur la terre ferme. Comme pour toute zone côtière, l’effet des activités terrestres sur le milieu marin suscite des préoccupations, mais les règlements sur les ZPM ne s’appliquent pas directement.</w:t>
            </w:r>
          </w:p>
          <w:p w14:paraId="751FC599" w14:textId="77777777" w:rsidR="00DC3B9B" w:rsidRDefault="00DC3B9B" w:rsidP="00DC3B9B">
            <w:pPr>
              <w:pStyle w:val="ListParagraph"/>
              <w:numPr>
                <w:ilvl w:val="0"/>
                <w:numId w:val="32"/>
              </w:numPr>
              <w:tabs>
                <w:tab w:val="left" w:pos="5490"/>
              </w:tabs>
              <w:rPr>
                <w:rFonts w:ascii="Arial" w:hAnsi="Arial" w:cs="Arial"/>
                <w:sz w:val="20"/>
                <w:szCs w:val="20"/>
                <w:lang w:val="fr-CA" w:eastAsia="en-CA"/>
              </w:rPr>
            </w:pPr>
            <w:r w:rsidRPr="00DC3B9B">
              <w:rPr>
                <w:rFonts w:ascii="Arial" w:hAnsi="Arial" w:cs="Arial"/>
                <w:sz w:val="20"/>
                <w:szCs w:val="20"/>
                <w:lang w:val="fr-CA" w:eastAsia="en-CA"/>
              </w:rPr>
              <w:t xml:space="preserve">Le nom « Îles de la côte Est » provient de la zone côtière d’importance écologique et biologique (ZIEB) du même nom; cette ZIEB englobe les îles et les eaux environnantes de l’archipel, de Clam </w:t>
            </w:r>
            <w:proofErr w:type="spellStart"/>
            <w:r w:rsidRPr="00DC3B9B">
              <w:rPr>
                <w:rFonts w:ascii="Arial" w:hAnsi="Arial" w:cs="Arial"/>
                <w:sz w:val="20"/>
                <w:szCs w:val="20"/>
                <w:lang w:val="fr-CA" w:eastAsia="en-CA"/>
              </w:rPr>
              <w:t>Bay</w:t>
            </w:r>
            <w:proofErr w:type="spellEnd"/>
            <w:r w:rsidRPr="00DC3B9B">
              <w:rPr>
                <w:rFonts w:ascii="Arial" w:hAnsi="Arial" w:cs="Arial"/>
                <w:sz w:val="20"/>
                <w:szCs w:val="20"/>
                <w:lang w:val="fr-CA" w:eastAsia="en-CA"/>
              </w:rPr>
              <w:t xml:space="preserve"> à </w:t>
            </w:r>
            <w:proofErr w:type="spellStart"/>
            <w:r w:rsidRPr="00DC3B9B">
              <w:rPr>
                <w:rFonts w:ascii="Arial" w:hAnsi="Arial" w:cs="Arial"/>
                <w:sz w:val="20"/>
                <w:szCs w:val="20"/>
                <w:lang w:val="fr-CA" w:eastAsia="en-CA"/>
              </w:rPr>
              <w:t>Liscomb</w:t>
            </w:r>
            <w:proofErr w:type="spellEnd"/>
            <w:r w:rsidRPr="00DC3B9B">
              <w:rPr>
                <w:rFonts w:ascii="Arial" w:hAnsi="Arial" w:cs="Arial"/>
                <w:sz w:val="20"/>
                <w:szCs w:val="20"/>
                <w:lang w:val="fr-CA" w:eastAsia="en-CA"/>
              </w:rPr>
              <w:t xml:space="preserve"> Point. L’identification de la ZIEB des îles de la côte Est a été le point de départ de l’intérêt du gouvernement fédéral pour cette région en tant que centre d’intérêt potentiel pour la conservation. En tant que zone d’étude pour la désignation de ZPM en vertu de la </w:t>
            </w:r>
            <w:r w:rsidRPr="00DC3B9B">
              <w:rPr>
                <w:rFonts w:ascii="Arial" w:hAnsi="Arial" w:cs="Arial"/>
                <w:i/>
                <w:sz w:val="20"/>
                <w:szCs w:val="20"/>
                <w:lang w:val="fr-CA" w:eastAsia="en-CA"/>
              </w:rPr>
              <w:t>Loi sur les océans</w:t>
            </w:r>
            <w:r w:rsidRPr="00DC3B9B">
              <w:rPr>
                <w:rFonts w:ascii="Arial" w:hAnsi="Arial" w:cs="Arial"/>
                <w:sz w:val="20"/>
                <w:szCs w:val="20"/>
                <w:lang w:val="fr-CA" w:eastAsia="en-CA"/>
              </w:rPr>
              <w:t>, l’accent est mis sur la conservation des eaux entourant les îles. Si le site devient une ZPM, le nom peut être changé.</w:t>
            </w:r>
          </w:p>
          <w:p w14:paraId="4A2AE67F" w14:textId="77777777" w:rsidR="00DC3B9B" w:rsidRDefault="00DC3B9B" w:rsidP="00DC3B9B">
            <w:pPr>
              <w:pStyle w:val="ListParagraph"/>
              <w:numPr>
                <w:ilvl w:val="0"/>
                <w:numId w:val="32"/>
              </w:numPr>
              <w:tabs>
                <w:tab w:val="left" w:pos="5490"/>
              </w:tabs>
              <w:rPr>
                <w:rFonts w:ascii="Arial" w:hAnsi="Arial" w:cs="Arial"/>
                <w:sz w:val="20"/>
                <w:szCs w:val="20"/>
                <w:lang w:val="fr-CA" w:eastAsia="en-CA"/>
              </w:rPr>
            </w:pPr>
            <w:r w:rsidRPr="00DC3B9B">
              <w:rPr>
                <w:rFonts w:ascii="Arial" w:hAnsi="Arial" w:cs="Arial"/>
                <w:sz w:val="20"/>
                <w:szCs w:val="20"/>
                <w:lang w:val="fr-CA" w:eastAsia="en-CA"/>
              </w:rPr>
              <w:t>Les zones tampons sont souvent prises en compte dans le processus de planification de la ZPM comme faisant partie de la conception du site. Par exemple, les lignes directrices de conception d’une ZPM selon le manuel recommandent une zone de haute protection entourée d’une autre où certaines activités sont autorisées (p. ex. la zone tampon). Il est à noter que ces deux zones doivent se trouver à l’intérieur des limites du site. Lors de la dernière réunion du Comité consultatif, nous avons discuté du fait que les îles de la côte Est n’auraient pas de zone de haute protection et que cette stratégie de conception standard ne serait pas utilisée ici.</w:t>
            </w:r>
          </w:p>
          <w:p w14:paraId="77C52D26" w14:textId="35384139" w:rsidR="00DC3B9B" w:rsidRPr="00DC3B9B" w:rsidRDefault="00DC3B9B" w:rsidP="00DC3B9B">
            <w:pPr>
              <w:pStyle w:val="ListParagraph"/>
              <w:numPr>
                <w:ilvl w:val="0"/>
                <w:numId w:val="32"/>
              </w:numPr>
              <w:tabs>
                <w:tab w:val="left" w:pos="5490"/>
              </w:tabs>
              <w:rPr>
                <w:rFonts w:ascii="Arial" w:hAnsi="Arial" w:cs="Arial"/>
                <w:sz w:val="20"/>
                <w:szCs w:val="20"/>
                <w:lang w:val="fr-CA" w:eastAsia="en-CA"/>
              </w:rPr>
            </w:pPr>
            <w:r w:rsidRPr="00DC3B9B">
              <w:rPr>
                <w:rFonts w:ascii="Arial" w:hAnsi="Arial" w:cs="Arial"/>
                <w:sz w:val="20"/>
                <w:szCs w:val="20"/>
                <w:lang w:val="fr-CA" w:eastAsia="en-CA"/>
              </w:rPr>
              <w:t xml:space="preserve">On a donné un autre exemple de la façon dont les zones tampons sont prises en compte dans la conception d’une ZPM : imaginez une zone contenant une concentration très sensible de corail d’eau froide. En concevant un outil pour protéger ces coraux, on ne tracerait pas les limites immédiatement autour des coraux, mais on inclurait un espace supplémentaire (« la zone tampon ») à l’intérieur des limites du site pour nous assurer que les coraux sont adéquatement protégés par les activités qui se déroulent à proximité de la limite (p. ex. donner un espace supplémentaire pour garantir que les engins de pêche tirés par un navire à l’extérieur des limites ne traînent pas à travers le corail dans la fermeture). Ce type de conception ne serait pas nécessaire dans une ZPM des îles de la côte Est. </w:t>
            </w:r>
          </w:p>
          <w:p w14:paraId="62620520" w14:textId="60BB2704" w:rsidR="00DC3B9B" w:rsidRPr="00DC3B9B" w:rsidRDefault="00DC3B9B" w:rsidP="00DC3B9B">
            <w:pPr>
              <w:tabs>
                <w:tab w:val="left" w:pos="5490"/>
              </w:tabs>
              <w:rPr>
                <w:rFonts w:ascii="Arial" w:hAnsi="Arial" w:cs="Arial"/>
                <w:sz w:val="20"/>
                <w:szCs w:val="20"/>
                <w:lang w:val="fr-CA" w:eastAsia="en-CA"/>
              </w:rPr>
            </w:pPr>
            <w:r>
              <w:rPr>
                <w:rFonts w:ascii="Arial" w:hAnsi="Arial" w:cs="Arial"/>
                <w:sz w:val="20"/>
                <w:szCs w:val="20"/>
                <w:lang w:val="fr-CA" w:eastAsia="en-CA"/>
              </w:rPr>
              <w:t xml:space="preserve">• </w:t>
            </w:r>
            <w:r w:rsidRPr="00DC3B9B">
              <w:rPr>
                <w:rFonts w:ascii="Arial" w:hAnsi="Arial" w:cs="Arial"/>
                <w:sz w:val="20"/>
                <w:szCs w:val="20"/>
                <w:lang w:val="fr-CA" w:eastAsia="en-CA"/>
              </w:rPr>
              <w:t xml:space="preserve">Un représentant demande pourquoi Parcs Canada fait partie du Comité consultatif. Le MPO explique que Parcs Canada n’a jamais siégé au Comité consultatif des îles de la côte Est. On précise que la </w:t>
            </w:r>
            <w:r w:rsidRPr="00DC3B9B">
              <w:rPr>
                <w:rFonts w:ascii="Arial" w:hAnsi="Arial" w:cs="Arial"/>
                <w:sz w:val="20"/>
                <w:szCs w:val="20"/>
                <w:lang w:val="fr-CA" w:eastAsia="en-CA"/>
              </w:rPr>
              <w:lastRenderedPageBreak/>
              <w:t>Société pour la nature et les parcs du Canada (SNPC), qui est membre du Comité, est une organisation environnementale sans but lucratif et non un organisme fédéral.</w:t>
            </w:r>
          </w:p>
          <w:p w14:paraId="656B77A9" w14:textId="73D32183" w:rsidR="00DC3B9B" w:rsidRPr="00DC3B9B" w:rsidRDefault="00DC3B9B" w:rsidP="00DC3B9B">
            <w:pPr>
              <w:tabs>
                <w:tab w:val="left" w:pos="5490"/>
              </w:tabs>
              <w:rPr>
                <w:rFonts w:ascii="Arial" w:hAnsi="Arial" w:cs="Arial"/>
                <w:sz w:val="20"/>
                <w:szCs w:val="20"/>
                <w:lang w:val="fr-CA" w:eastAsia="en-CA"/>
              </w:rPr>
            </w:pPr>
            <w:r>
              <w:rPr>
                <w:rFonts w:ascii="Arial" w:hAnsi="Arial" w:cs="Arial"/>
                <w:sz w:val="20"/>
                <w:szCs w:val="20"/>
                <w:lang w:val="fr-CA" w:eastAsia="en-CA"/>
              </w:rPr>
              <w:t xml:space="preserve">• </w:t>
            </w:r>
            <w:r w:rsidRPr="00DC3B9B">
              <w:rPr>
                <w:rFonts w:ascii="Arial" w:hAnsi="Arial" w:cs="Arial"/>
                <w:sz w:val="20"/>
                <w:szCs w:val="20"/>
                <w:lang w:val="fr-CA" w:eastAsia="en-CA"/>
              </w:rPr>
              <w:t>Un représentant dit que tout cela s’expliquait par la méfiance à l’égard du gouvernement et mentionne avoir entendu parler d’expériences négatives de certaines personnes concernant le processus d’établissement de la ZPM du banc de Sainte-Anne. Les gens craignent que le MPO ne contrôle leurs activités dans la ZPM et ne prenne des décisions unilatérales au sujet de la gestion de la zone.</w:t>
            </w:r>
          </w:p>
          <w:p w14:paraId="74BFC1FA" w14:textId="54008552" w:rsidR="00797710" w:rsidRPr="00DC3B9B" w:rsidRDefault="00DC3B9B" w:rsidP="00DC3B9B">
            <w:pPr>
              <w:pStyle w:val="ListParagraph"/>
              <w:numPr>
                <w:ilvl w:val="0"/>
                <w:numId w:val="33"/>
              </w:numPr>
              <w:tabs>
                <w:tab w:val="left" w:pos="5490"/>
              </w:tabs>
              <w:rPr>
                <w:rFonts w:ascii="Arial" w:hAnsi="Arial" w:cs="Arial"/>
                <w:sz w:val="20"/>
                <w:szCs w:val="20"/>
                <w:lang w:val="fr-CA" w:eastAsia="en-CA"/>
              </w:rPr>
            </w:pPr>
            <w:r w:rsidRPr="00DC3B9B">
              <w:rPr>
                <w:rFonts w:ascii="Arial" w:hAnsi="Arial" w:cs="Arial"/>
                <w:sz w:val="20"/>
                <w:szCs w:val="20"/>
                <w:lang w:val="fr-CA" w:eastAsia="en-CA"/>
              </w:rPr>
              <w:t>En réponse aux commentaires sur le banc de Sainte-Anne, le MPO ajoute que tout au long du processus d’établissement du site, le Ministère a travaillé en étroite collaboration avec l’industrie de la pêche pour veiller à ce que les pêches traditionnelles aux engins fixes puissent se poursuivre dans les zones de pêche les plus importantes et pour rédiger le règlement de manière à permettre l’introduction de nouvelles pêches durables. La rétroaction des intervenants a été extrêmement influente dans l’établissement des limites définitives de la ZPM, qui diffèrent considérablement de la forme du site d’intérêt original.</w:t>
            </w:r>
          </w:p>
        </w:tc>
      </w:tr>
      <w:tr w:rsidR="00797710" w:rsidRPr="00A86C47" w14:paraId="711AF73A" w14:textId="77777777" w:rsidTr="00B6461B">
        <w:trPr>
          <w:trHeight w:val="475"/>
          <w:jc w:val="center"/>
        </w:trPr>
        <w:tc>
          <w:tcPr>
            <w:tcW w:w="692" w:type="dxa"/>
            <w:vMerge w:val="restart"/>
            <w:tcBorders>
              <w:top w:val="single" w:sz="4" w:space="0" w:color="auto"/>
              <w:left w:val="single" w:sz="4" w:space="0" w:color="auto"/>
              <w:bottom w:val="single" w:sz="4" w:space="0" w:color="auto"/>
              <w:right w:val="single" w:sz="4" w:space="0" w:color="auto"/>
            </w:tcBorders>
            <w:vAlign w:val="center"/>
          </w:tcPr>
          <w:p w14:paraId="33860E08" w14:textId="77777777" w:rsidR="00797710" w:rsidRPr="00A86C47" w:rsidRDefault="00797710" w:rsidP="00724B7E">
            <w:pPr>
              <w:tabs>
                <w:tab w:val="left" w:pos="5490"/>
              </w:tabs>
              <w:spacing w:before="40" w:after="40"/>
              <w:jc w:val="center"/>
              <w:rPr>
                <w:rFonts w:ascii="Arial" w:hAnsi="Arial" w:cs="Arial"/>
                <w:sz w:val="20"/>
                <w:szCs w:val="20"/>
                <w:lang w:eastAsia="en-CA"/>
              </w:rPr>
            </w:pPr>
            <w:r w:rsidRPr="00A86C47">
              <w:rPr>
                <w:rFonts w:ascii="Arial" w:hAnsi="Arial" w:cs="Arial"/>
                <w:sz w:val="20"/>
                <w:szCs w:val="20"/>
                <w:lang w:eastAsia="en-CA"/>
              </w:rPr>
              <w:lastRenderedPageBreak/>
              <w:t>4.</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78E68213" w14:textId="10E7EB9E" w:rsidR="00DC3B9B" w:rsidRPr="00DC3B9B" w:rsidRDefault="00DC3B9B" w:rsidP="00DC3B9B">
            <w:pPr>
              <w:tabs>
                <w:tab w:val="left" w:pos="5490"/>
              </w:tabs>
              <w:rPr>
                <w:rFonts w:ascii="Arial" w:hAnsi="Arial" w:cs="Arial"/>
                <w:b/>
                <w:sz w:val="20"/>
                <w:szCs w:val="20"/>
                <w:lang w:val="fr-CA" w:eastAsia="en-CA"/>
              </w:rPr>
            </w:pPr>
            <w:r w:rsidRPr="00DC3B9B">
              <w:rPr>
                <w:rFonts w:ascii="Arial" w:hAnsi="Arial" w:cs="Arial"/>
                <w:b/>
                <w:sz w:val="20"/>
                <w:szCs w:val="20"/>
                <w:lang w:val="fr-CA" w:eastAsia="en-CA"/>
              </w:rPr>
              <w:t>Énoncé de vision et objectifs</w:t>
            </w:r>
          </w:p>
          <w:p w14:paraId="2C519BF0" w14:textId="320BB62D" w:rsidR="004969C4" w:rsidRPr="00DC3B9B" w:rsidRDefault="004969C4" w:rsidP="003E5027">
            <w:pPr>
              <w:tabs>
                <w:tab w:val="left" w:pos="5490"/>
              </w:tabs>
              <w:rPr>
                <w:rFonts w:ascii="Arial" w:hAnsi="Arial" w:cs="Arial"/>
                <w:b/>
                <w:sz w:val="20"/>
                <w:szCs w:val="20"/>
                <w:lang w:val="fr-CA" w:eastAsia="en-CA"/>
              </w:rPr>
            </w:pPr>
          </w:p>
          <w:p w14:paraId="38D52AD7" w14:textId="45B389A6" w:rsidR="009527B5" w:rsidRPr="00A86C47" w:rsidRDefault="0045526E" w:rsidP="009D39F2">
            <w:pPr>
              <w:tabs>
                <w:tab w:val="left" w:pos="5490"/>
              </w:tabs>
              <w:rPr>
                <w:rFonts w:ascii="Arial" w:hAnsi="Arial" w:cs="Arial"/>
                <w:b/>
                <w:sz w:val="20"/>
                <w:szCs w:val="20"/>
                <w:lang w:eastAsia="en-CA"/>
              </w:rPr>
            </w:pPr>
            <w:r>
              <w:rPr>
                <w:rFonts w:ascii="Arial" w:hAnsi="Arial" w:cs="Arial"/>
                <w:b/>
                <w:sz w:val="20"/>
                <w:szCs w:val="20"/>
                <w:lang w:eastAsia="en-CA"/>
              </w:rPr>
              <w:object w:dxaOrig="1525" w:dyaOrig="993" w14:anchorId="4EA4B34D">
                <v:shape id="_x0000_i1041" type="#_x0000_t75" style="width:76.25pt;height:49.65pt" o:ole="">
                  <v:imagedata r:id="rId13" o:title=""/>
                </v:shape>
                <o:OLEObject Type="Embed" ProgID="Package" ShapeID="_x0000_i1041" DrawAspect="Icon" ObjectID="_1630910027" r:id="rId14"/>
              </w:object>
            </w:r>
            <w:r w:rsidR="009D39F2">
              <w:rPr>
                <w:rFonts w:ascii="Arial" w:hAnsi="Arial" w:cs="Arial"/>
                <w:b/>
                <w:sz w:val="20"/>
                <w:szCs w:val="20"/>
                <w:lang w:eastAsia="en-CA"/>
              </w:rPr>
              <w:object w:dxaOrig="1525" w:dyaOrig="993" w14:anchorId="13B48451">
                <v:shape id="_x0000_i1052" type="#_x0000_t75" style="width:76.25pt;height:49.65pt" o:ole="">
                  <v:imagedata r:id="rId15" o:title=""/>
                </v:shape>
                <o:OLEObject Type="Embed" ProgID="Package" ShapeID="_x0000_i1052" DrawAspect="Icon" ObjectID="_1630910028" r:id="rId16"/>
              </w:object>
            </w:r>
          </w:p>
        </w:tc>
        <w:tc>
          <w:tcPr>
            <w:tcW w:w="3051" w:type="dxa"/>
            <w:tcBorders>
              <w:top w:val="single" w:sz="4" w:space="0" w:color="auto"/>
              <w:left w:val="single" w:sz="4" w:space="0" w:color="auto"/>
              <w:bottom w:val="single" w:sz="4" w:space="0" w:color="auto"/>
              <w:right w:val="single" w:sz="4" w:space="0" w:color="auto"/>
            </w:tcBorders>
            <w:shd w:val="clear" w:color="auto" w:fill="auto"/>
            <w:vAlign w:val="center"/>
          </w:tcPr>
          <w:p w14:paraId="64D93D17" w14:textId="77777777" w:rsidR="00797710" w:rsidRDefault="003E5027" w:rsidP="00A86C47">
            <w:pPr>
              <w:tabs>
                <w:tab w:val="left" w:pos="5490"/>
              </w:tabs>
              <w:rPr>
                <w:rFonts w:ascii="Arial" w:hAnsi="Arial" w:cs="Arial"/>
                <w:sz w:val="20"/>
                <w:szCs w:val="20"/>
                <w:lang w:eastAsia="en-CA"/>
              </w:rPr>
            </w:pPr>
            <w:r>
              <w:rPr>
                <w:rFonts w:ascii="Arial" w:hAnsi="Arial" w:cs="Arial"/>
                <w:sz w:val="20"/>
                <w:szCs w:val="20"/>
                <w:lang w:eastAsia="en-CA"/>
              </w:rPr>
              <w:t>Leah McConney</w:t>
            </w:r>
            <w:r w:rsidR="00797710" w:rsidRPr="00A86C47">
              <w:rPr>
                <w:rFonts w:ascii="Arial" w:hAnsi="Arial" w:cs="Arial"/>
                <w:sz w:val="20"/>
                <w:szCs w:val="20"/>
                <w:lang w:eastAsia="en-CA"/>
              </w:rPr>
              <w:t xml:space="preserve"> </w:t>
            </w:r>
          </w:p>
          <w:p w14:paraId="7D098407" w14:textId="77777777" w:rsidR="00D6557D" w:rsidRPr="00A86C47" w:rsidRDefault="00D6557D" w:rsidP="00A86C47">
            <w:pPr>
              <w:tabs>
                <w:tab w:val="left" w:pos="5490"/>
              </w:tabs>
              <w:rPr>
                <w:rFonts w:ascii="Arial" w:hAnsi="Arial" w:cs="Arial"/>
                <w:sz w:val="20"/>
                <w:szCs w:val="20"/>
                <w:lang w:eastAsia="en-CA"/>
              </w:rPr>
            </w:pPr>
            <w:r>
              <w:rPr>
                <w:rFonts w:ascii="Arial" w:hAnsi="Arial" w:cs="Arial"/>
                <w:sz w:val="20"/>
                <w:szCs w:val="20"/>
                <w:lang w:eastAsia="en-CA"/>
              </w:rPr>
              <w:t>Marty King</w:t>
            </w:r>
          </w:p>
        </w:tc>
      </w:tr>
      <w:tr w:rsidR="00363F53" w:rsidRPr="0045526E" w14:paraId="5BC0518D" w14:textId="77777777" w:rsidTr="00B6461B">
        <w:trPr>
          <w:trHeight w:val="475"/>
          <w:jc w:val="center"/>
        </w:trPr>
        <w:tc>
          <w:tcPr>
            <w:tcW w:w="692" w:type="dxa"/>
            <w:vMerge/>
            <w:tcBorders>
              <w:top w:val="single" w:sz="4" w:space="0" w:color="auto"/>
              <w:left w:val="single" w:sz="4" w:space="0" w:color="auto"/>
              <w:bottom w:val="single" w:sz="4" w:space="0" w:color="auto"/>
              <w:right w:val="single" w:sz="4" w:space="0" w:color="auto"/>
            </w:tcBorders>
            <w:vAlign w:val="center"/>
          </w:tcPr>
          <w:p w14:paraId="328B617C" w14:textId="77777777" w:rsidR="00363F53" w:rsidRPr="00A86C47" w:rsidRDefault="00363F53" w:rsidP="00724B7E">
            <w:pPr>
              <w:tabs>
                <w:tab w:val="left" w:pos="5490"/>
              </w:tabs>
              <w:spacing w:before="40" w:after="40"/>
              <w:jc w:val="center"/>
              <w:rPr>
                <w:rFonts w:ascii="Arial" w:hAnsi="Arial" w:cs="Arial"/>
                <w:sz w:val="20"/>
                <w:szCs w:val="20"/>
                <w:lang w:eastAsia="en-CA"/>
              </w:rPr>
            </w:pPr>
          </w:p>
        </w:tc>
        <w:tc>
          <w:tcPr>
            <w:tcW w:w="9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F96137" w14:textId="70B511F5" w:rsidR="00DC3B9B" w:rsidRDefault="00DC3B9B" w:rsidP="00DC3B9B">
            <w:pPr>
              <w:tabs>
                <w:tab w:val="left" w:pos="5490"/>
              </w:tabs>
              <w:rPr>
                <w:rFonts w:ascii="Arial" w:hAnsi="Arial" w:cs="Arial"/>
                <w:sz w:val="20"/>
                <w:szCs w:val="20"/>
                <w:lang w:val="fr-CA" w:eastAsia="en-CA"/>
              </w:rPr>
            </w:pPr>
            <w:r w:rsidRPr="00DC3B9B">
              <w:rPr>
                <w:rFonts w:ascii="Arial" w:hAnsi="Arial" w:cs="Arial"/>
                <w:b/>
                <w:sz w:val="20"/>
                <w:szCs w:val="20"/>
                <w:lang w:val="fr-CA" w:eastAsia="en-CA"/>
              </w:rPr>
              <w:t>Faits saillants/Résultats</w:t>
            </w:r>
            <w:r w:rsidRPr="00DC3B9B">
              <w:rPr>
                <w:rFonts w:ascii="Arial" w:hAnsi="Arial" w:cs="Arial"/>
                <w:sz w:val="20"/>
                <w:szCs w:val="20"/>
                <w:lang w:val="fr-CA" w:eastAsia="en-CA"/>
              </w:rPr>
              <w:t>: Leah McConney parle brièvement de la réunion du 14 mars sur l’élaboration d’une ébauche d’énoncé de vision avec les membres intéressés et disponibles du Comité consultatif, ainsi que des prochaines étapes de l’élaboration d’une vision pour une future ZPM (p. ex. participation communautaire à la journée portes ouvertes au printemps). Marty King présente la dernière version de l’ébauche des objectifs, qui tient compte des commentaires reçus du Comité consultatif à ce jour. Le groupe de travail KMKNO-Océans examine actuellement les objectifs. Une fois qu’ils auront fourni leurs commentaires, ceux-ci seront communiqués au Comité.</w:t>
            </w:r>
          </w:p>
          <w:p w14:paraId="6D7EE135" w14:textId="77777777" w:rsidR="00DC3B9B" w:rsidRDefault="00DC3B9B" w:rsidP="00DC3B9B">
            <w:pPr>
              <w:tabs>
                <w:tab w:val="left" w:pos="5490"/>
              </w:tabs>
              <w:rPr>
                <w:rFonts w:ascii="Arial" w:hAnsi="Arial" w:cs="Arial"/>
                <w:sz w:val="20"/>
                <w:szCs w:val="20"/>
                <w:lang w:val="fr-CA" w:eastAsia="en-CA"/>
              </w:rPr>
            </w:pPr>
          </w:p>
          <w:p w14:paraId="40C3670C" w14:textId="4DB5100F" w:rsidR="00DC3B9B" w:rsidRPr="00DC3B9B" w:rsidRDefault="00DC3B9B" w:rsidP="00DC3B9B">
            <w:pPr>
              <w:tabs>
                <w:tab w:val="left" w:pos="5490"/>
              </w:tabs>
              <w:rPr>
                <w:rFonts w:ascii="Arial" w:hAnsi="Arial" w:cs="Arial"/>
                <w:b/>
                <w:sz w:val="20"/>
                <w:szCs w:val="20"/>
                <w:lang w:val="fr-CA" w:eastAsia="en-CA"/>
              </w:rPr>
            </w:pPr>
            <w:r w:rsidRPr="00DC3B9B">
              <w:rPr>
                <w:rFonts w:ascii="Arial" w:hAnsi="Arial" w:cs="Arial"/>
                <w:b/>
                <w:sz w:val="20"/>
                <w:szCs w:val="20"/>
                <w:lang w:val="fr-CA" w:eastAsia="en-CA"/>
              </w:rPr>
              <w:t>Discussion:</w:t>
            </w:r>
          </w:p>
          <w:p w14:paraId="23551F49" w14:textId="02018262" w:rsidR="00DC3B9B" w:rsidRPr="00DC3B9B" w:rsidRDefault="00DC3B9B" w:rsidP="00DC3B9B">
            <w:pPr>
              <w:tabs>
                <w:tab w:val="left" w:pos="5490"/>
              </w:tabs>
              <w:rPr>
                <w:rFonts w:ascii="Arial" w:hAnsi="Arial" w:cs="Arial"/>
                <w:sz w:val="20"/>
                <w:szCs w:val="20"/>
                <w:lang w:val="fr-CA" w:eastAsia="en-CA"/>
              </w:rPr>
            </w:pPr>
            <w:r>
              <w:rPr>
                <w:rFonts w:ascii="Arial" w:hAnsi="Arial" w:cs="Arial"/>
                <w:sz w:val="20"/>
                <w:szCs w:val="20"/>
                <w:lang w:val="fr-CA" w:eastAsia="en-CA"/>
              </w:rPr>
              <w:t xml:space="preserve">• </w:t>
            </w:r>
            <w:r w:rsidRPr="00DC3B9B">
              <w:rPr>
                <w:rFonts w:ascii="Arial" w:hAnsi="Arial" w:cs="Arial"/>
                <w:sz w:val="20"/>
                <w:szCs w:val="20"/>
                <w:lang w:val="fr-CA" w:eastAsia="en-CA"/>
              </w:rPr>
              <w:t>On se demande si une ZPM est nécessaire pour mener des activités scientifiques dans une zone donnée. Le MPO convient que même si une ZPM n’est pas nécessaire pour qu’il y ait des</w:t>
            </w:r>
            <w:bookmarkStart w:id="0" w:name="_GoBack"/>
            <w:bookmarkEnd w:id="0"/>
            <w:r w:rsidRPr="00DC3B9B">
              <w:rPr>
                <w:rFonts w:ascii="Arial" w:hAnsi="Arial" w:cs="Arial"/>
                <w:sz w:val="20"/>
                <w:szCs w:val="20"/>
                <w:lang w:val="fr-CA" w:eastAsia="en-CA"/>
              </w:rPr>
              <w:t xml:space="preserve"> études scientifiques, l’expérience a montré que les ZPM attirent l’attention du milieu de la recherche en tant que domaines d’études ciblées. Les ZPM offrent également des possibilités de collaboration et de coordination sur des projets d’intérêt pour la collectivité et les industries de la région. De plus, les ZPM sont assorties d’un certain financement qui peut être utilisé pour obtenir des ressources supplémentaires provenant d’autres sources de financement pour des études de plus grande envergure. </w:t>
            </w:r>
          </w:p>
          <w:p w14:paraId="139E0AE4" w14:textId="4A2D466B" w:rsidR="00DC3B9B" w:rsidRPr="00DC3B9B" w:rsidRDefault="00DC3B9B" w:rsidP="00DC3B9B">
            <w:pPr>
              <w:tabs>
                <w:tab w:val="left" w:pos="5490"/>
              </w:tabs>
              <w:rPr>
                <w:rFonts w:ascii="Arial" w:hAnsi="Arial" w:cs="Arial"/>
                <w:sz w:val="20"/>
                <w:szCs w:val="20"/>
                <w:lang w:val="fr-CA" w:eastAsia="en-CA"/>
              </w:rPr>
            </w:pPr>
            <w:r>
              <w:rPr>
                <w:rFonts w:ascii="Arial" w:hAnsi="Arial" w:cs="Arial"/>
                <w:sz w:val="20"/>
                <w:szCs w:val="20"/>
                <w:lang w:val="fr-CA" w:eastAsia="en-CA"/>
              </w:rPr>
              <w:t xml:space="preserve">• </w:t>
            </w:r>
            <w:r w:rsidRPr="00DC3B9B">
              <w:rPr>
                <w:rFonts w:ascii="Arial" w:hAnsi="Arial" w:cs="Arial"/>
                <w:sz w:val="20"/>
                <w:szCs w:val="20"/>
                <w:lang w:val="fr-CA" w:eastAsia="en-CA"/>
              </w:rPr>
              <w:t xml:space="preserve">Un représentant dit ne pas aimer le terme ZPM, car il laisse entendre que le reste de l’océan n’est pas protégé et fait fi des efforts de conservation déployés à ce jour. Un autre représentant répond qu’une ZPM offre en fin de compte un niveau de protection plus élevé que la zone environnante et veille à ce que les activités futures ne menacent pas ce que les gens apprécient dans cette zone. </w:t>
            </w:r>
          </w:p>
          <w:p w14:paraId="3114785D" w14:textId="55052BF0" w:rsidR="00DC3B9B" w:rsidRPr="00DC3B9B" w:rsidRDefault="00DC3B9B" w:rsidP="00DC3B9B">
            <w:pPr>
              <w:tabs>
                <w:tab w:val="left" w:pos="5490"/>
              </w:tabs>
              <w:rPr>
                <w:rFonts w:ascii="Arial" w:hAnsi="Arial" w:cs="Arial"/>
                <w:sz w:val="20"/>
                <w:szCs w:val="20"/>
                <w:lang w:val="fr-CA" w:eastAsia="en-CA"/>
              </w:rPr>
            </w:pPr>
            <w:r>
              <w:rPr>
                <w:rFonts w:ascii="Arial" w:hAnsi="Arial" w:cs="Arial"/>
                <w:sz w:val="20"/>
                <w:szCs w:val="20"/>
                <w:lang w:val="fr-CA" w:eastAsia="en-CA"/>
              </w:rPr>
              <w:t xml:space="preserve">• </w:t>
            </w:r>
            <w:r w:rsidRPr="00DC3B9B">
              <w:rPr>
                <w:rFonts w:ascii="Arial" w:hAnsi="Arial" w:cs="Arial"/>
                <w:sz w:val="20"/>
                <w:szCs w:val="20"/>
                <w:lang w:val="fr-CA" w:eastAsia="en-CA"/>
              </w:rPr>
              <w:t>Un représentant souligne que l’un des points forts de l’approche actuelle est que le Comité consultatif représente des intérêts autres que ceux de l’industrie de la pêche et qu’il est donc possible que des projets intéressant d’autres composantes de la collectivité se réalisent.</w:t>
            </w:r>
          </w:p>
          <w:p w14:paraId="795A4FB7" w14:textId="78221D55" w:rsidR="00DC3B9B" w:rsidRPr="00DC3B9B" w:rsidRDefault="00DC3B9B" w:rsidP="00DC3B9B">
            <w:pPr>
              <w:tabs>
                <w:tab w:val="left" w:pos="5490"/>
              </w:tabs>
              <w:rPr>
                <w:rFonts w:ascii="Arial" w:hAnsi="Arial" w:cs="Arial"/>
                <w:sz w:val="20"/>
                <w:szCs w:val="20"/>
                <w:lang w:val="fr-CA" w:eastAsia="en-CA"/>
              </w:rPr>
            </w:pPr>
            <w:r>
              <w:rPr>
                <w:rFonts w:ascii="Arial" w:hAnsi="Arial" w:cs="Arial"/>
                <w:sz w:val="20"/>
                <w:szCs w:val="20"/>
                <w:lang w:val="fr-CA" w:eastAsia="en-CA"/>
              </w:rPr>
              <w:t xml:space="preserve">• </w:t>
            </w:r>
            <w:r w:rsidRPr="00DC3B9B">
              <w:rPr>
                <w:rFonts w:ascii="Arial" w:hAnsi="Arial" w:cs="Arial"/>
                <w:sz w:val="20"/>
                <w:szCs w:val="20"/>
                <w:lang w:val="fr-CA" w:eastAsia="en-CA"/>
              </w:rPr>
              <w:t xml:space="preserve">Le représentant du WITAP précise qu’il a communiqué avec trois membres du Comité consultatif pour discuter de l’élaboration d’un énoncé de vision pour la côte Est, et non pour le site d’intérêt. Bien que les discussions n’aient pas abouti à une recommandation mutuelle, le représentant de WITAP a rédigé un énoncé de vision basé sur ces discussions afin de le présenter à la réunion préliminaire de vision du site d’intérêt. L’énoncé de vision est : « Toutes les communautés le long de notre côte sont écologiquement durables, économiquement prospères et culturellement résilientes ». Le représentant du WITAP recommande que le site d’intérêt/la ZPM ait un énoncé de mission qui s’imbrique dans l’énoncé de vision pour la côte Est et qui établit un lien avec les objectifs du site d’intérêt/de la ZPM. Le représentant de WITAP propose l’énoncé de mission suivant : « La ZPM des îles de la côte Est sera établie et gérée en collaboration afin d’assurer la durabilité de l’écologie marine et d’améliorer l’économie des collectivités côtières ». </w:t>
            </w:r>
          </w:p>
          <w:p w14:paraId="18B107B5" w14:textId="71FA4171" w:rsidR="00DC3B9B" w:rsidRPr="00DC3B9B" w:rsidRDefault="00DC3B9B" w:rsidP="00DC3B9B">
            <w:pPr>
              <w:pStyle w:val="ListParagraph"/>
              <w:numPr>
                <w:ilvl w:val="0"/>
                <w:numId w:val="33"/>
              </w:numPr>
              <w:tabs>
                <w:tab w:val="left" w:pos="5490"/>
              </w:tabs>
              <w:rPr>
                <w:rFonts w:ascii="Arial" w:hAnsi="Arial" w:cs="Arial"/>
                <w:sz w:val="20"/>
                <w:szCs w:val="20"/>
                <w:lang w:val="fr-CA" w:eastAsia="en-CA"/>
              </w:rPr>
            </w:pPr>
            <w:r w:rsidRPr="00DC3B9B">
              <w:rPr>
                <w:rFonts w:ascii="Arial" w:hAnsi="Arial" w:cs="Arial"/>
                <w:sz w:val="20"/>
                <w:szCs w:val="20"/>
                <w:lang w:val="fr-CA" w:eastAsia="en-CA"/>
              </w:rPr>
              <w:t xml:space="preserve">Le MPO mentionne qu’il ne connaît aucune ZPM soumise à la </w:t>
            </w:r>
            <w:r w:rsidRPr="00DC3B9B">
              <w:rPr>
                <w:rFonts w:ascii="Arial" w:hAnsi="Arial" w:cs="Arial"/>
                <w:i/>
                <w:sz w:val="20"/>
                <w:szCs w:val="20"/>
                <w:lang w:val="fr-CA" w:eastAsia="en-CA"/>
              </w:rPr>
              <w:t>Loi sur les océans</w:t>
            </w:r>
            <w:r w:rsidRPr="00DC3B9B">
              <w:rPr>
                <w:rFonts w:ascii="Arial" w:hAnsi="Arial" w:cs="Arial"/>
                <w:sz w:val="20"/>
                <w:szCs w:val="20"/>
                <w:lang w:val="fr-CA" w:eastAsia="en-CA"/>
              </w:rPr>
              <w:t xml:space="preserve"> qui ait un énoncé de mission, mais qu’il serait disposé à en discuter davantage.</w:t>
            </w:r>
          </w:p>
          <w:p w14:paraId="5A8177B4" w14:textId="29A1E29F" w:rsidR="00DC3B9B" w:rsidRPr="00DC3B9B" w:rsidRDefault="00DC3B9B" w:rsidP="00DC3B9B">
            <w:pPr>
              <w:tabs>
                <w:tab w:val="left" w:pos="5490"/>
              </w:tabs>
              <w:rPr>
                <w:rFonts w:ascii="Arial" w:hAnsi="Arial" w:cs="Arial"/>
                <w:sz w:val="20"/>
                <w:szCs w:val="20"/>
                <w:lang w:val="fr-CA" w:eastAsia="en-CA"/>
              </w:rPr>
            </w:pPr>
            <w:r>
              <w:rPr>
                <w:rFonts w:ascii="Arial" w:hAnsi="Arial" w:cs="Arial"/>
                <w:sz w:val="20"/>
                <w:szCs w:val="20"/>
                <w:lang w:val="fr-CA" w:eastAsia="en-CA"/>
              </w:rPr>
              <w:lastRenderedPageBreak/>
              <w:t xml:space="preserve">• </w:t>
            </w:r>
            <w:r w:rsidRPr="00DC3B9B">
              <w:rPr>
                <w:rFonts w:ascii="Arial" w:hAnsi="Arial" w:cs="Arial"/>
                <w:sz w:val="20"/>
                <w:szCs w:val="20"/>
                <w:lang w:val="fr-CA" w:eastAsia="en-CA"/>
              </w:rPr>
              <w:t>Un représentant se dit préoccupé par la façon dont la zone serait gérée; si la vision et les buts sont des objectifs qu’il peut appuyer, il s’interroge sur la façon dont la zone serait régie après sa désignation et sur la mesure dans laquelle la composition du Comité consultatif influerait sur les décisions concernant la gestion de la zone.</w:t>
            </w:r>
          </w:p>
          <w:p w14:paraId="33DA2323" w14:textId="2BB05A95" w:rsidR="00DC3B9B" w:rsidRPr="00DC3B9B" w:rsidRDefault="00DC3B9B" w:rsidP="00DC3B9B">
            <w:pPr>
              <w:pStyle w:val="ListParagraph"/>
              <w:numPr>
                <w:ilvl w:val="0"/>
                <w:numId w:val="33"/>
              </w:numPr>
              <w:tabs>
                <w:tab w:val="left" w:pos="5490"/>
              </w:tabs>
              <w:rPr>
                <w:rFonts w:ascii="Arial" w:hAnsi="Arial" w:cs="Arial"/>
                <w:sz w:val="20"/>
                <w:szCs w:val="20"/>
                <w:lang w:val="fr-CA" w:eastAsia="en-CA"/>
              </w:rPr>
            </w:pPr>
            <w:r w:rsidRPr="00DC3B9B">
              <w:rPr>
                <w:rFonts w:ascii="Arial" w:hAnsi="Arial" w:cs="Arial"/>
                <w:sz w:val="20"/>
                <w:szCs w:val="20"/>
                <w:lang w:val="fr-CA" w:eastAsia="en-CA"/>
              </w:rPr>
              <w:t xml:space="preserve">Le MPO indique que le Comité consultatif actuel continuerait d’exister après la désignation d’une ZPM en vertu de la </w:t>
            </w:r>
            <w:r w:rsidRPr="00DC3B9B">
              <w:rPr>
                <w:rFonts w:ascii="Arial" w:hAnsi="Arial" w:cs="Arial"/>
                <w:i/>
                <w:sz w:val="20"/>
                <w:szCs w:val="20"/>
                <w:lang w:val="fr-CA" w:eastAsia="en-CA"/>
              </w:rPr>
              <w:t xml:space="preserve">Loi sur les océans </w:t>
            </w:r>
            <w:r w:rsidRPr="00DC3B9B">
              <w:rPr>
                <w:rFonts w:ascii="Arial" w:hAnsi="Arial" w:cs="Arial"/>
                <w:sz w:val="20"/>
                <w:szCs w:val="20"/>
                <w:lang w:val="fr-CA" w:eastAsia="en-CA"/>
              </w:rPr>
              <w:t>afin d’assurer la continuité dans la composition. De plus, une fois les objectifs et la vision établis, ceux-ci serviraient à orienter les décisions concernant la gestion de la zone (p. ex. s’il y a un objectif concernant l’utilisation durable, alors toute décision concernant de nouvelles activités devrait être conforme à cet objectif).</w:t>
            </w:r>
          </w:p>
          <w:p w14:paraId="5282BB06" w14:textId="66337CB5" w:rsidR="00DC3B9B" w:rsidRPr="00DC3B9B" w:rsidRDefault="00DC3B9B" w:rsidP="00DC3B9B">
            <w:pPr>
              <w:pStyle w:val="ListParagraph"/>
              <w:numPr>
                <w:ilvl w:val="0"/>
                <w:numId w:val="33"/>
              </w:numPr>
              <w:tabs>
                <w:tab w:val="left" w:pos="5490"/>
              </w:tabs>
              <w:rPr>
                <w:rFonts w:ascii="Arial" w:hAnsi="Arial" w:cs="Arial"/>
                <w:sz w:val="20"/>
                <w:szCs w:val="20"/>
                <w:lang w:val="fr-CA" w:eastAsia="en-CA"/>
              </w:rPr>
            </w:pPr>
            <w:r w:rsidRPr="00DC3B9B">
              <w:rPr>
                <w:rFonts w:ascii="Arial" w:hAnsi="Arial" w:cs="Arial"/>
                <w:sz w:val="20"/>
                <w:szCs w:val="20"/>
                <w:lang w:val="fr-CA" w:eastAsia="en-CA"/>
              </w:rPr>
              <w:t xml:space="preserve">Un autre représentant craint qu’avec le temps, les gens cessent de participer et qu’à un certain moment, il n’y ait plus que quelques représentants qui souhaitent prendre des décisions. Le MPO a offert de parler davantage de la façon dont les ZPM du Comité consultatif de la </w:t>
            </w:r>
            <w:r w:rsidRPr="00DC3B9B">
              <w:rPr>
                <w:rFonts w:ascii="Arial" w:hAnsi="Arial" w:cs="Arial"/>
                <w:i/>
                <w:sz w:val="20"/>
                <w:szCs w:val="20"/>
                <w:lang w:val="fr-CA" w:eastAsia="en-CA"/>
              </w:rPr>
              <w:t>Loi sur les océans</w:t>
            </w:r>
            <w:r w:rsidRPr="00DC3B9B">
              <w:rPr>
                <w:rFonts w:ascii="Arial" w:hAnsi="Arial" w:cs="Arial"/>
                <w:sz w:val="20"/>
                <w:szCs w:val="20"/>
                <w:lang w:val="fr-CA" w:eastAsia="en-CA"/>
              </w:rPr>
              <w:t xml:space="preserve"> fonctionnent après leur désignation, de la façon dont elles peuvent être générales, durables à long terme et conçues pour répondre aux besoins uniques de chaque zone.</w:t>
            </w:r>
          </w:p>
          <w:p w14:paraId="27D4D8DF" w14:textId="77777777" w:rsidR="00DC3B9B" w:rsidRPr="00DC3B9B" w:rsidRDefault="00DC3B9B" w:rsidP="00DC3B9B">
            <w:pPr>
              <w:tabs>
                <w:tab w:val="left" w:pos="5490"/>
              </w:tabs>
              <w:rPr>
                <w:rFonts w:ascii="Arial" w:hAnsi="Arial" w:cs="Arial"/>
                <w:b/>
                <w:sz w:val="20"/>
                <w:szCs w:val="20"/>
                <w:lang w:val="fr-CA" w:eastAsia="en-CA"/>
              </w:rPr>
            </w:pPr>
          </w:p>
          <w:p w14:paraId="68AC498D" w14:textId="75244F86" w:rsidR="00DC3B9B" w:rsidRPr="00DC3B9B" w:rsidRDefault="00DC3B9B" w:rsidP="00DC3B9B">
            <w:pPr>
              <w:tabs>
                <w:tab w:val="left" w:pos="5490"/>
              </w:tabs>
              <w:rPr>
                <w:rFonts w:ascii="Arial" w:hAnsi="Arial" w:cs="Arial"/>
                <w:b/>
                <w:sz w:val="20"/>
                <w:szCs w:val="20"/>
                <w:lang w:val="fr-CA" w:eastAsia="en-CA"/>
              </w:rPr>
            </w:pPr>
            <w:r w:rsidRPr="00DC3B9B">
              <w:rPr>
                <w:rFonts w:ascii="Arial" w:hAnsi="Arial" w:cs="Arial"/>
                <w:b/>
                <w:sz w:val="20"/>
                <w:szCs w:val="20"/>
                <w:lang w:val="fr-CA" w:eastAsia="en-CA"/>
              </w:rPr>
              <w:t>Mesures à prendre:</w:t>
            </w:r>
          </w:p>
          <w:p w14:paraId="348EA6F3" w14:textId="5AF00624" w:rsidR="00DC3B9B" w:rsidRPr="00DC3B9B" w:rsidRDefault="00DC3B9B" w:rsidP="00DC3B9B">
            <w:pPr>
              <w:tabs>
                <w:tab w:val="left" w:pos="5490"/>
              </w:tabs>
              <w:rPr>
                <w:rFonts w:ascii="Arial" w:hAnsi="Arial" w:cs="Arial"/>
                <w:sz w:val="20"/>
                <w:szCs w:val="20"/>
                <w:lang w:val="fr-CA" w:eastAsia="en-CA"/>
              </w:rPr>
            </w:pPr>
            <w:r>
              <w:rPr>
                <w:rFonts w:ascii="Arial" w:hAnsi="Arial" w:cs="Arial"/>
                <w:sz w:val="20"/>
                <w:szCs w:val="20"/>
                <w:lang w:val="fr-CA" w:eastAsia="en-CA"/>
              </w:rPr>
              <w:t xml:space="preserve">• </w:t>
            </w:r>
            <w:r w:rsidRPr="00DC3B9B">
              <w:rPr>
                <w:rFonts w:ascii="Arial" w:hAnsi="Arial" w:cs="Arial"/>
                <w:sz w:val="20"/>
                <w:szCs w:val="20"/>
                <w:lang w:val="fr-CA" w:eastAsia="en-CA"/>
              </w:rPr>
              <w:t xml:space="preserve">À la prochaine réunion du Comité consultatif, le MPO fera une présentation sur la façon </w:t>
            </w:r>
            <w:r w:rsidRPr="00DC3B9B">
              <w:rPr>
                <w:rFonts w:ascii="Arial" w:hAnsi="Arial" w:cs="Arial"/>
                <w:sz w:val="20"/>
                <w:szCs w:val="20"/>
                <w:lang w:val="fr-CA" w:eastAsia="en-CA"/>
              </w:rPr>
              <w:tab/>
              <w:t xml:space="preserve">dont la </w:t>
            </w:r>
            <w:r w:rsidRPr="00DC3B9B">
              <w:rPr>
                <w:rFonts w:ascii="Arial" w:hAnsi="Arial" w:cs="Arial"/>
                <w:sz w:val="20"/>
                <w:szCs w:val="20"/>
                <w:lang w:val="fr-CA" w:eastAsia="en-CA"/>
              </w:rPr>
              <w:tab/>
              <w:t>ZPM sera gérée et ce à quoi cela ressemblera pour le Comité consultatif et la collectivité.</w:t>
            </w:r>
          </w:p>
          <w:p w14:paraId="5FA7945D" w14:textId="775DA146" w:rsidR="00DC3B9B" w:rsidRPr="00DC3B9B" w:rsidRDefault="00DC3B9B" w:rsidP="00DC3B9B">
            <w:pPr>
              <w:tabs>
                <w:tab w:val="left" w:pos="5490"/>
              </w:tabs>
              <w:rPr>
                <w:rFonts w:ascii="Arial" w:hAnsi="Arial" w:cs="Arial"/>
                <w:sz w:val="20"/>
                <w:szCs w:val="20"/>
                <w:lang w:val="fr-CA" w:eastAsia="en-CA"/>
              </w:rPr>
            </w:pPr>
            <w:r>
              <w:rPr>
                <w:rFonts w:ascii="Arial" w:hAnsi="Arial" w:cs="Arial"/>
                <w:sz w:val="20"/>
                <w:szCs w:val="20"/>
                <w:lang w:val="fr-CA" w:eastAsia="en-CA"/>
              </w:rPr>
              <w:t xml:space="preserve">• </w:t>
            </w:r>
            <w:r w:rsidRPr="00DC3B9B">
              <w:rPr>
                <w:rFonts w:ascii="Arial" w:hAnsi="Arial" w:cs="Arial"/>
                <w:sz w:val="20"/>
                <w:szCs w:val="20"/>
                <w:lang w:val="fr-CA" w:eastAsia="en-CA"/>
              </w:rPr>
              <w:t xml:space="preserve">Le MPO communiquera la dernière version de l’ébauche des objectifs au Comité consultatif par </w:t>
            </w:r>
            <w:r w:rsidRPr="00DC3B9B">
              <w:rPr>
                <w:rFonts w:ascii="Arial" w:hAnsi="Arial" w:cs="Arial"/>
                <w:sz w:val="20"/>
                <w:szCs w:val="20"/>
                <w:lang w:val="fr-CA" w:eastAsia="en-CA"/>
              </w:rPr>
              <w:tab/>
              <w:t xml:space="preserve">voie électronique. Le Comité consultatif formulera d’autres commentaires sur l’ébauche des </w:t>
            </w:r>
            <w:r w:rsidRPr="00DC3B9B">
              <w:rPr>
                <w:rFonts w:ascii="Arial" w:hAnsi="Arial" w:cs="Arial"/>
                <w:sz w:val="20"/>
                <w:szCs w:val="20"/>
                <w:lang w:val="fr-CA" w:eastAsia="en-CA"/>
              </w:rPr>
              <w:tab/>
              <w:t>objectifs et de la vision ou de la mission de la ZPM.</w:t>
            </w:r>
          </w:p>
          <w:p w14:paraId="3AF396B1" w14:textId="5E7CAE4C" w:rsidR="00DC3B9B" w:rsidRPr="00DC3B9B" w:rsidRDefault="00DC3B9B" w:rsidP="00DC3B9B">
            <w:pPr>
              <w:tabs>
                <w:tab w:val="left" w:pos="5490"/>
              </w:tabs>
              <w:rPr>
                <w:rFonts w:ascii="Arial" w:hAnsi="Arial" w:cs="Arial"/>
                <w:sz w:val="20"/>
                <w:szCs w:val="20"/>
                <w:lang w:val="fr-CA" w:eastAsia="en-CA"/>
              </w:rPr>
            </w:pPr>
            <w:r>
              <w:rPr>
                <w:rFonts w:ascii="Arial" w:hAnsi="Arial" w:cs="Arial"/>
                <w:sz w:val="20"/>
                <w:szCs w:val="20"/>
                <w:lang w:val="fr-CA" w:eastAsia="en-CA"/>
              </w:rPr>
              <w:t xml:space="preserve">• </w:t>
            </w:r>
            <w:r w:rsidRPr="00DC3B9B">
              <w:rPr>
                <w:rFonts w:ascii="Arial" w:hAnsi="Arial" w:cs="Arial"/>
                <w:sz w:val="20"/>
                <w:szCs w:val="20"/>
                <w:lang w:val="fr-CA" w:eastAsia="en-CA"/>
              </w:rPr>
              <w:t>Le MPO parlera de l’apport de KMKNO à l’ébauche des objectifs durant la prochaine réunion du Comité consultatif.</w:t>
            </w:r>
          </w:p>
          <w:p w14:paraId="723E5142" w14:textId="5CB478DD" w:rsidR="00891711" w:rsidRPr="0045526E" w:rsidRDefault="00891711" w:rsidP="00DC3B9B">
            <w:pPr>
              <w:tabs>
                <w:tab w:val="left" w:pos="5490"/>
              </w:tabs>
              <w:rPr>
                <w:rFonts w:ascii="Arial" w:hAnsi="Arial" w:cs="Arial"/>
                <w:sz w:val="20"/>
                <w:szCs w:val="20"/>
                <w:lang w:val="fr-CA" w:eastAsia="en-CA"/>
              </w:rPr>
            </w:pPr>
          </w:p>
        </w:tc>
      </w:tr>
      <w:tr w:rsidR="00EE1D35" w:rsidRPr="00A86C47" w14:paraId="16EA0BEB" w14:textId="77777777" w:rsidTr="0022549F">
        <w:trPr>
          <w:trHeight w:val="475"/>
          <w:jc w:val="center"/>
        </w:trPr>
        <w:tc>
          <w:tcPr>
            <w:tcW w:w="692" w:type="dxa"/>
            <w:vMerge w:val="restart"/>
            <w:tcBorders>
              <w:top w:val="single" w:sz="4" w:space="0" w:color="auto"/>
              <w:left w:val="single" w:sz="4" w:space="0" w:color="auto"/>
              <w:right w:val="single" w:sz="4" w:space="0" w:color="auto"/>
            </w:tcBorders>
            <w:vAlign w:val="center"/>
          </w:tcPr>
          <w:p w14:paraId="7C0582BC" w14:textId="77777777" w:rsidR="00EE1D35" w:rsidRPr="00A86C47" w:rsidRDefault="00EE1D35" w:rsidP="0022549F">
            <w:pPr>
              <w:tabs>
                <w:tab w:val="left" w:pos="5490"/>
              </w:tabs>
              <w:spacing w:before="40" w:after="40"/>
              <w:jc w:val="center"/>
              <w:rPr>
                <w:rFonts w:ascii="Arial" w:hAnsi="Arial" w:cs="Arial"/>
                <w:sz w:val="20"/>
                <w:szCs w:val="20"/>
                <w:lang w:eastAsia="en-CA"/>
              </w:rPr>
            </w:pPr>
            <w:r w:rsidRPr="00A86C47">
              <w:rPr>
                <w:rFonts w:ascii="Arial" w:hAnsi="Arial" w:cs="Arial"/>
                <w:sz w:val="20"/>
                <w:szCs w:val="20"/>
                <w:lang w:eastAsia="en-CA"/>
              </w:rPr>
              <w:lastRenderedPageBreak/>
              <w:t>5.</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2CB7D799" w14:textId="0C60507E" w:rsidR="00093573" w:rsidRPr="00093573" w:rsidRDefault="00093573" w:rsidP="00093573">
            <w:pPr>
              <w:tabs>
                <w:tab w:val="left" w:pos="5490"/>
              </w:tabs>
              <w:rPr>
                <w:rFonts w:ascii="Arial" w:hAnsi="Arial" w:cs="Arial"/>
                <w:b/>
                <w:sz w:val="20"/>
                <w:szCs w:val="20"/>
                <w:lang w:val="fr-CA" w:eastAsia="en-CA"/>
              </w:rPr>
            </w:pPr>
            <w:r w:rsidRPr="00093573">
              <w:rPr>
                <w:rFonts w:ascii="Arial" w:hAnsi="Arial" w:cs="Arial"/>
                <w:b/>
                <w:sz w:val="20"/>
                <w:szCs w:val="20"/>
                <w:lang w:val="fr-CA" w:eastAsia="en-CA"/>
              </w:rPr>
              <w:t>Évaluation des risques</w:t>
            </w:r>
          </w:p>
          <w:p w14:paraId="7680F91C" w14:textId="374E4C26" w:rsidR="00104B99" w:rsidRDefault="00104B99" w:rsidP="00A86C47">
            <w:pPr>
              <w:tabs>
                <w:tab w:val="left" w:pos="5490"/>
              </w:tabs>
              <w:rPr>
                <w:rFonts w:ascii="Arial" w:hAnsi="Arial" w:cs="Arial"/>
                <w:b/>
                <w:sz w:val="20"/>
                <w:szCs w:val="20"/>
                <w:lang w:eastAsia="en-CA"/>
              </w:rPr>
            </w:pPr>
          </w:p>
          <w:p w14:paraId="7A755171" w14:textId="31C1311D" w:rsidR="009527B5" w:rsidRPr="00A86C47" w:rsidRDefault="0045526E" w:rsidP="00A86C47">
            <w:pPr>
              <w:tabs>
                <w:tab w:val="left" w:pos="5490"/>
              </w:tabs>
              <w:rPr>
                <w:rFonts w:ascii="Arial" w:hAnsi="Arial" w:cs="Arial"/>
                <w:b/>
                <w:sz w:val="20"/>
                <w:szCs w:val="20"/>
                <w:lang w:eastAsia="en-CA"/>
              </w:rPr>
            </w:pPr>
            <w:r>
              <w:rPr>
                <w:rFonts w:ascii="Arial" w:hAnsi="Arial" w:cs="Arial"/>
                <w:b/>
                <w:sz w:val="20"/>
                <w:szCs w:val="20"/>
                <w:lang w:eastAsia="en-CA"/>
              </w:rPr>
              <w:object w:dxaOrig="1525" w:dyaOrig="993" w14:anchorId="5B85E333">
                <v:shape id="_x0000_i1044" type="#_x0000_t75" style="width:76.25pt;height:49.65pt" o:ole="">
                  <v:imagedata r:id="rId17" o:title=""/>
                </v:shape>
                <o:OLEObject Type="Embed" ProgID="Package" ShapeID="_x0000_i1044" DrawAspect="Icon" ObjectID="_1630910029" r:id="rId18"/>
              </w:object>
            </w:r>
          </w:p>
        </w:tc>
        <w:tc>
          <w:tcPr>
            <w:tcW w:w="3051" w:type="dxa"/>
            <w:tcBorders>
              <w:top w:val="single" w:sz="4" w:space="0" w:color="auto"/>
              <w:left w:val="single" w:sz="4" w:space="0" w:color="auto"/>
              <w:bottom w:val="single" w:sz="4" w:space="0" w:color="auto"/>
              <w:right w:val="single" w:sz="4" w:space="0" w:color="auto"/>
            </w:tcBorders>
            <w:shd w:val="clear" w:color="auto" w:fill="auto"/>
            <w:vAlign w:val="center"/>
          </w:tcPr>
          <w:p w14:paraId="01C252AB" w14:textId="77777777" w:rsidR="00EE1D35" w:rsidRPr="00A86C47" w:rsidRDefault="00D6557D" w:rsidP="00A86C47">
            <w:pPr>
              <w:tabs>
                <w:tab w:val="left" w:pos="5490"/>
              </w:tabs>
              <w:rPr>
                <w:rFonts w:ascii="Arial" w:hAnsi="Arial" w:cs="Arial"/>
                <w:sz w:val="20"/>
                <w:szCs w:val="20"/>
                <w:lang w:val="en-CA" w:eastAsia="en-CA"/>
              </w:rPr>
            </w:pPr>
            <w:r>
              <w:rPr>
                <w:rFonts w:ascii="Arial" w:hAnsi="Arial" w:cs="Arial"/>
                <w:sz w:val="20"/>
                <w:szCs w:val="20"/>
                <w:lang w:val="en-CA" w:eastAsia="en-CA"/>
              </w:rPr>
              <w:t>Leah McConney</w:t>
            </w:r>
          </w:p>
        </w:tc>
      </w:tr>
      <w:tr w:rsidR="00EE1D35" w:rsidRPr="0045526E" w14:paraId="26AAD7FE" w14:textId="77777777" w:rsidTr="0022549F">
        <w:trPr>
          <w:trHeight w:val="475"/>
          <w:jc w:val="center"/>
        </w:trPr>
        <w:tc>
          <w:tcPr>
            <w:tcW w:w="692" w:type="dxa"/>
            <w:vMerge/>
            <w:tcBorders>
              <w:left w:val="single" w:sz="4" w:space="0" w:color="auto"/>
              <w:bottom w:val="single" w:sz="4" w:space="0" w:color="auto"/>
              <w:right w:val="single" w:sz="4" w:space="0" w:color="auto"/>
            </w:tcBorders>
            <w:vAlign w:val="center"/>
          </w:tcPr>
          <w:p w14:paraId="2BD7E6C7" w14:textId="77777777" w:rsidR="00EE1D35" w:rsidRPr="00A86C47" w:rsidRDefault="00EE1D35" w:rsidP="0022549F">
            <w:pPr>
              <w:tabs>
                <w:tab w:val="left" w:pos="5490"/>
              </w:tabs>
              <w:spacing w:before="40" w:after="40"/>
              <w:jc w:val="center"/>
              <w:rPr>
                <w:rFonts w:ascii="Arial" w:hAnsi="Arial" w:cs="Arial"/>
                <w:sz w:val="20"/>
                <w:szCs w:val="20"/>
                <w:lang w:eastAsia="en-CA"/>
              </w:rPr>
            </w:pPr>
          </w:p>
        </w:tc>
        <w:tc>
          <w:tcPr>
            <w:tcW w:w="9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7D404F" w14:textId="6EF4F593" w:rsidR="00093573" w:rsidRPr="00093573" w:rsidRDefault="00093573" w:rsidP="00093573">
            <w:pPr>
              <w:tabs>
                <w:tab w:val="left" w:pos="5490"/>
              </w:tabs>
              <w:rPr>
                <w:rFonts w:ascii="Arial" w:hAnsi="Arial" w:cs="Arial"/>
                <w:b/>
                <w:sz w:val="20"/>
                <w:szCs w:val="20"/>
                <w:lang w:val="fr-CA" w:eastAsia="en-CA"/>
              </w:rPr>
            </w:pPr>
            <w:r w:rsidRPr="00093573">
              <w:rPr>
                <w:rFonts w:ascii="Arial" w:hAnsi="Arial" w:cs="Arial"/>
                <w:b/>
                <w:sz w:val="20"/>
                <w:szCs w:val="20"/>
                <w:lang w:val="fr-CA" w:eastAsia="en-CA"/>
              </w:rPr>
              <w:t>Faits saillants/r</w:t>
            </w:r>
            <w:r>
              <w:rPr>
                <w:rFonts w:ascii="Arial" w:hAnsi="Arial" w:cs="Arial"/>
                <w:b/>
                <w:sz w:val="20"/>
                <w:szCs w:val="20"/>
                <w:lang w:val="fr-CA" w:eastAsia="en-CA"/>
              </w:rPr>
              <w:t>ésultats</w:t>
            </w:r>
            <w:r w:rsidRPr="00093573">
              <w:rPr>
                <w:rFonts w:ascii="Arial" w:hAnsi="Arial" w:cs="Arial"/>
                <w:b/>
                <w:sz w:val="20"/>
                <w:szCs w:val="20"/>
                <w:lang w:val="fr-CA" w:eastAsia="en-CA"/>
              </w:rPr>
              <w:t xml:space="preserve">: </w:t>
            </w:r>
            <w:r w:rsidRPr="00093573">
              <w:rPr>
                <w:rFonts w:ascii="Arial" w:hAnsi="Arial" w:cs="Arial"/>
                <w:sz w:val="20"/>
                <w:szCs w:val="20"/>
                <w:lang w:val="fr-CA" w:eastAsia="en-CA"/>
              </w:rPr>
              <w:t>Mme Leah fait le point sur l’état d’avancement du rapport, le plan actuel d’examen par les pairs de chaque chapitre et les échéances prévues pour l’achèvement des divers chapitres de l’évaluation du risque écologique.</w:t>
            </w:r>
          </w:p>
          <w:p w14:paraId="3418FF86" w14:textId="77777777" w:rsidR="00093573" w:rsidRPr="00093573" w:rsidRDefault="00093573" w:rsidP="00093573">
            <w:pPr>
              <w:tabs>
                <w:tab w:val="left" w:pos="5490"/>
              </w:tabs>
              <w:rPr>
                <w:rFonts w:ascii="Arial" w:hAnsi="Arial" w:cs="Arial"/>
                <w:b/>
                <w:sz w:val="20"/>
                <w:szCs w:val="20"/>
                <w:lang w:val="fr-CA" w:eastAsia="en-CA"/>
              </w:rPr>
            </w:pPr>
          </w:p>
          <w:p w14:paraId="3E0F95F1" w14:textId="553E3511" w:rsidR="00093573" w:rsidRPr="00093573" w:rsidRDefault="00093573" w:rsidP="00093573">
            <w:pPr>
              <w:tabs>
                <w:tab w:val="left" w:pos="5490"/>
              </w:tabs>
              <w:rPr>
                <w:rFonts w:ascii="Arial" w:hAnsi="Arial" w:cs="Arial"/>
                <w:b/>
                <w:sz w:val="20"/>
                <w:szCs w:val="20"/>
                <w:lang w:val="fr-CA" w:eastAsia="en-CA"/>
              </w:rPr>
            </w:pPr>
            <w:r w:rsidRPr="00093573">
              <w:rPr>
                <w:rFonts w:ascii="Arial" w:hAnsi="Arial" w:cs="Arial"/>
                <w:b/>
                <w:sz w:val="20"/>
                <w:szCs w:val="20"/>
                <w:lang w:val="fr-CA" w:eastAsia="en-CA"/>
              </w:rPr>
              <w:t>Discussion</w:t>
            </w:r>
            <w:r>
              <w:rPr>
                <w:rFonts w:ascii="Arial" w:hAnsi="Arial" w:cs="Arial"/>
                <w:b/>
                <w:sz w:val="20"/>
                <w:szCs w:val="20"/>
                <w:lang w:val="fr-CA" w:eastAsia="en-CA"/>
              </w:rPr>
              <w:t>:</w:t>
            </w:r>
          </w:p>
          <w:p w14:paraId="76F8055B" w14:textId="18318159" w:rsidR="00093573" w:rsidRPr="00093573" w:rsidRDefault="00093573" w:rsidP="00093573">
            <w:pPr>
              <w:tabs>
                <w:tab w:val="left" w:pos="5490"/>
              </w:tabs>
              <w:rPr>
                <w:rFonts w:ascii="Arial" w:hAnsi="Arial" w:cs="Arial"/>
                <w:sz w:val="20"/>
                <w:szCs w:val="20"/>
                <w:lang w:val="fr-CA" w:eastAsia="en-CA"/>
              </w:rPr>
            </w:pPr>
            <w:r w:rsidRPr="00093573">
              <w:rPr>
                <w:rFonts w:ascii="Arial" w:hAnsi="Arial" w:cs="Arial"/>
                <w:sz w:val="20"/>
                <w:szCs w:val="20"/>
                <w:lang w:val="fr-CA" w:eastAsia="en-CA"/>
              </w:rPr>
              <w:t>• Un représentant souligne que le cadre national d’évaluation des risques du MPO pour l’aquaculture est en cours d’élaboration et se demande comment notre évaluation des risques s’inscrit dans ce cadre. Le MPO explique que nous nous alignons sur le cadre général, mais que certaines différences, principalement la tolérance au risque, seront prises en compte parce que nous travaillons dans le contexte d’une ZPM.</w:t>
            </w:r>
          </w:p>
          <w:p w14:paraId="23F266DA" w14:textId="66C35988" w:rsidR="00093573" w:rsidRPr="00093573" w:rsidRDefault="00093573" w:rsidP="00093573">
            <w:pPr>
              <w:tabs>
                <w:tab w:val="left" w:pos="5490"/>
              </w:tabs>
              <w:rPr>
                <w:rFonts w:ascii="Arial" w:hAnsi="Arial" w:cs="Arial"/>
                <w:sz w:val="20"/>
                <w:szCs w:val="20"/>
                <w:lang w:val="fr-CA" w:eastAsia="en-CA"/>
              </w:rPr>
            </w:pPr>
            <w:r w:rsidRPr="00093573">
              <w:rPr>
                <w:rFonts w:ascii="Arial" w:hAnsi="Arial" w:cs="Arial"/>
                <w:sz w:val="20"/>
                <w:szCs w:val="20"/>
                <w:lang w:val="fr-CA" w:eastAsia="en-CA"/>
              </w:rPr>
              <w:t>• On propose que le chapitre sur l’aquaculture intègre les évaluations environnementales déjà réalisées pour l’aquaculture du poisson dans le site d’intérêt et les réponses rédigées par les groupes communautaires, ainsi que le rapport du groupe d’experts indépendant sur les sciences de l’aquaculture.</w:t>
            </w:r>
          </w:p>
          <w:p w14:paraId="2560772A" w14:textId="0271F031" w:rsidR="00093573" w:rsidRPr="00093573" w:rsidRDefault="00093573" w:rsidP="00093573">
            <w:pPr>
              <w:tabs>
                <w:tab w:val="left" w:pos="5490"/>
              </w:tabs>
              <w:rPr>
                <w:rFonts w:ascii="Arial" w:hAnsi="Arial" w:cs="Arial"/>
                <w:sz w:val="20"/>
                <w:szCs w:val="20"/>
                <w:lang w:val="fr-CA" w:eastAsia="en-CA"/>
              </w:rPr>
            </w:pPr>
            <w:r w:rsidRPr="00093573">
              <w:rPr>
                <w:rFonts w:ascii="Arial" w:hAnsi="Arial" w:cs="Arial"/>
                <w:sz w:val="20"/>
                <w:szCs w:val="20"/>
                <w:lang w:val="fr-CA" w:eastAsia="en-CA"/>
              </w:rPr>
              <w:t xml:space="preserve">• Un représentant recommande d’inclure le Programme de protection des pêches du MPO dans l’examen d’autres chapitres de l’évaluation des risques, et pas seulement dans celui du transport maritime. De plus, il se dit préoccupé par l’absence d’une « approche écosystémique » de l’évaluation des risques, en particulier pour le saumon atlantique, où nous devrions examiner les besoins en matière d’habitat et d’approvisionnement alimentaire, et les besoins de l’espèce en eau de qualité dans le milieu marin. Le MPO indique que la portée de l’évaluation des risques a été établie de manière à mettre l’accent sur les priorités de conservation, dont le saumon atlantique, afin d’en faire un projet gérable qui pourrait être réalisé dans un délai convenable. Tous les membres sont invités à fournir des ressources ou des renseignements supplémentaires qui seront intégrés à l’évaluation des risques avant qu’ils ne soient communiqués au Comité consultatif pour examen. Le MPO indiquera également qui a contribué à la rédaction de l’évaluation des risques, mais les diapositives présentées aujourd’hui portent sur les </w:t>
            </w:r>
            <w:r w:rsidRPr="00093573">
              <w:rPr>
                <w:rFonts w:ascii="Arial" w:hAnsi="Arial" w:cs="Arial"/>
                <w:sz w:val="20"/>
                <w:szCs w:val="20"/>
                <w:lang w:val="fr-CA" w:eastAsia="en-CA"/>
              </w:rPr>
              <w:lastRenderedPageBreak/>
              <w:t>groupes identifiés pour l’examen du document, et non sur ceux qui ont contribué à son élaboration qui comprend les commentaires et conseils du Programme de protection des pêches.</w:t>
            </w:r>
          </w:p>
          <w:p w14:paraId="00C8420E" w14:textId="561A74B8" w:rsidR="00093573" w:rsidRPr="00093573" w:rsidRDefault="00093573" w:rsidP="00093573">
            <w:pPr>
              <w:tabs>
                <w:tab w:val="left" w:pos="5490"/>
              </w:tabs>
              <w:rPr>
                <w:rFonts w:ascii="Arial" w:hAnsi="Arial" w:cs="Arial"/>
                <w:sz w:val="20"/>
                <w:szCs w:val="20"/>
                <w:lang w:val="fr-CA" w:eastAsia="en-CA"/>
              </w:rPr>
            </w:pPr>
            <w:r w:rsidRPr="00093573">
              <w:rPr>
                <w:rFonts w:ascii="Arial" w:hAnsi="Arial" w:cs="Arial"/>
                <w:sz w:val="20"/>
                <w:szCs w:val="20"/>
                <w:lang w:val="fr-CA" w:eastAsia="en-CA"/>
              </w:rPr>
              <w:t xml:space="preserve">• Un représentant s’interroge au sujet de la position contradictoire du MPO concernant la promotion et le soutien de l’aquaculture, et la réglementation de l’aquaculture. Le président précise qu’à titre d’organisme de réglementation, le MPO joue de multiples rôles, mais qu’il n’est ni pour ni contre l’aquaculture. </w:t>
            </w:r>
          </w:p>
          <w:p w14:paraId="1D9AC49E" w14:textId="032D4FDC" w:rsidR="00093573" w:rsidRPr="00093573" w:rsidRDefault="00093573" w:rsidP="00093573">
            <w:pPr>
              <w:tabs>
                <w:tab w:val="left" w:pos="5490"/>
              </w:tabs>
              <w:rPr>
                <w:rFonts w:ascii="Arial" w:hAnsi="Arial" w:cs="Arial"/>
                <w:sz w:val="20"/>
                <w:szCs w:val="20"/>
                <w:lang w:val="fr-CA" w:eastAsia="en-CA"/>
              </w:rPr>
            </w:pPr>
            <w:r w:rsidRPr="00093573">
              <w:rPr>
                <w:rFonts w:ascii="Arial" w:hAnsi="Arial" w:cs="Arial"/>
                <w:sz w:val="20"/>
                <w:szCs w:val="20"/>
                <w:lang w:val="fr-CA" w:eastAsia="en-CA"/>
              </w:rPr>
              <w:t>• Un représentant demande si les phoques sont pris en compte dans l’évaluation des risques. Le MPO précise qu’ils ne le sont pas.</w:t>
            </w:r>
          </w:p>
          <w:p w14:paraId="55759759" w14:textId="78B3F9D7" w:rsidR="00093573" w:rsidRPr="00093573" w:rsidRDefault="00093573" w:rsidP="00093573">
            <w:pPr>
              <w:tabs>
                <w:tab w:val="left" w:pos="5490"/>
              </w:tabs>
              <w:rPr>
                <w:rFonts w:ascii="Arial" w:hAnsi="Arial" w:cs="Arial"/>
                <w:sz w:val="20"/>
                <w:szCs w:val="20"/>
                <w:lang w:val="fr-CA" w:eastAsia="en-CA"/>
              </w:rPr>
            </w:pPr>
            <w:r w:rsidRPr="00093573">
              <w:rPr>
                <w:rFonts w:ascii="Arial" w:hAnsi="Arial" w:cs="Arial"/>
                <w:sz w:val="20"/>
                <w:szCs w:val="20"/>
                <w:lang w:val="fr-CA" w:eastAsia="en-CA"/>
              </w:rPr>
              <w:t>• Un représentant se dit déçu que l’évaluation des risques liés à l’aquaculture n’ait pas été terminée pour cette réunion et qu’elle puisse ne pas l’être avant l’automne. Il souligne l’importance de terminer cette évaluation le plus tôt possible, car il s’agit d’une question prioritaire pour de nombreuses personnes.</w:t>
            </w:r>
          </w:p>
          <w:p w14:paraId="1B3C0E48" w14:textId="77777777" w:rsidR="00093573" w:rsidRPr="00093573" w:rsidRDefault="00093573" w:rsidP="00093573">
            <w:pPr>
              <w:tabs>
                <w:tab w:val="left" w:pos="5490"/>
              </w:tabs>
              <w:rPr>
                <w:rFonts w:ascii="Arial" w:hAnsi="Arial" w:cs="Arial"/>
                <w:b/>
                <w:sz w:val="20"/>
                <w:szCs w:val="20"/>
                <w:lang w:val="fr-CA" w:eastAsia="en-CA"/>
              </w:rPr>
            </w:pPr>
          </w:p>
          <w:p w14:paraId="69FCB353" w14:textId="1738E615" w:rsidR="00093573" w:rsidRPr="00093573" w:rsidRDefault="00093573" w:rsidP="00093573">
            <w:pPr>
              <w:tabs>
                <w:tab w:val="left" w:pos="5490"/>
              </w:tabs>
              <w:rPr>
                <w:rFonts w:ascii="Arial" w:hAnsi="Arial" w:cs="Arial"/>
                <w:b/>
                <w:sz w:val="20"/>
                <w:szCs w:val="20"/>
                <w:lang w:val="fr-CA" w:eastAsia="en-CA"/>
              </w:rPr>
            </w:pPr>
            <w:r w:rsidRPr="00093573">
              <w:rPr>
                <w:rFonts w:ascii="Arial" w:hAnsi="Arial" w:cs="Arial"/>
                <w:b/>
                <w:sz w:val="20"/>
                <w:szCs w:val="20"/>
                <w:lang w:val="fr-CA" w:eastAsia="en-CA"/>
              </w:rPr>
              <w:t>Mesures à prendre</w:t>
            </w:r>
            <w:r>
              <w:rPr>
                <w:rFonts w:ascii="Arial" w:hAnsi="Arial" w:cs="Arial"/>
                <w:b/>
                <w:sz w:val="20"/>
                <w:szCs w:val="20"/>
                <w:lang w:val="fr-CA" w:eastAsia="en-CA"/>
              </w:rPr>
              <w:t>:</w:t>
            </w:r>
          </w:p>
          <w:p w14:paraId="1E7868D2" w14:textId="198DFC75" w:rsidR="00093573" w:rsidRPr="00093573" w:rsidRDefault="00093573" w:rsidP="00093573">
            <w:pPr>
              <w:tabs>
                <w:tab w:val="left" w:pos="5490"/>
              </w:tabs>
              <w:rPr>
                <w:rFonts w:ascii="Arial" w:hAnsi="Arial" w:cs="Arial"/>
                <w:sz w:val="20"/>
                <w:szCs w:val="20"/>
                <w:lang w:val="fr-CA" w:eastAsia="en-CA"/>
              </w:rPr>
            </w:pPr>
            <w:r w:rsidRPr="00093573">
              <w:rPr>
                <w:rFonts w:ascii="Arial" w:hAnsi="Arial" w:cs="Arial"/>
                <w:sz w:val="20"/>
                <w:szCs w:val="20"/>
                <w:lang w:val="fr-CA" w:eastAsia="en-CA"/>
              </w:rPr>
              <w:t xml:space="preserve">• Le MPO veillera à ce que les ressources identifiées soient prises en compte dans le cadre de l’évaluation des risques en aquaculture. </w:t>
            </w:r>
          </w:p>
          <w:p w14:paraId="0C5A08D3" w14:textId="6903FC4D" w:rsidR="00093573" w:rsidRPr="00093573" w:rsidRDefault="00093573" w:rsidP="00093573">
            <w:pPr>
              <w:tabs>
                <w:tab w:val="left" w:pos="5490"/>
              </w:tabs>
              <w:rPr>
                <w:rFonts w:ascii="Arial" w:hAnsi="Arial" w:cs="Arial"/>
                <w:sz w:val="20"/>
                <w:szCs w:val="20"/>
                <w:lang w:val="fr-CA" w:eastAsia="en-CA"/>
              </w:rPr>
            </w:pPr>
            <w:r w:rsidRPr="00093573">
              <w:rPr>
                <w:rFonts w:ascii="Arial" w:hAnsi="Arial" w:cs="Arial"/>
                <w:sz w:val="20"/>
                <w:szCs w:val="20"/>
                <w:lang w:val="fr-CA" w:eastAsia="en-CA"/>
              </w:rPr>
              <w:t>• Le MPO explorera les options pour raccourcir le délai d’exécution du chapitre sur l’évaluation des risques en aquaculture.</w:t>
            </w:r>
          </w:p>
          <w:p w14:paraId="60794076" w14:textId="2E6C69A0" w:rsidR="00E73D2C" w:rsidRPr="00093573" w:rsidRDefault="00093573" w:rsidP="00093573">
            <w:pPr>
              <w:tabs>
                <w:tab w:val="left" w:pos="5490"/>
              </w:tabs>
              <w:rPr>
                <w:rFonts w:ascii="Arial" w:hAnsi="Arial" w:cs="Arial"/>
                <w:sz w:val="20"/>
                <w:szCs w:val="20"/>
                <w:lang w:val="fr-CA" w:eastAsia="en-CA"/>
              </w:rPr>
            </w:pPr>
            <w:r w:rsidRPr="00093573">
              <w:rPr>
                <w:rFonts w:ascii="Arial" w:hAnsi="Arial" w:cs="Arial"/>
                <w:sz w:val="20"/>
                <w:szCs w:val="20"/>
                <w:lang w:val="fr-CA" w:eastAsia="en-CA"/>
              </w:rPr>
              <w:t>• Le MPO fera un suivi auprès des représentants du Comité consultatif au sujet de la rétroaction spécifique sur l’évaluation des risques écologiques.</w:t>
            </w:r>
          </w:p>
        </w:tc>
      </w:tr>
      <w:tr w:rsidR="00EE1D35" w:rsidRPr="00A86C47" w14:paraId="59B0CA04" w14:textId="77777777" w:rsidTr="0022549F">
        <w:trPr>
          <w:trHeight w:val="475"/>
          <w:jc w:val="center"/>
        </w:trPr>
        <w:tc>
          <w:tcPr>
            <w:tcW w:w="692" w:type="dxa"/>
            <w:vMerge w:val="restart"/>
            <w:tcBorders>
              <w:top w:val="single" w:sz="4" w:space="0" w:color="auto"/>
              <w:left w:val="single" w:sz="4" w:space="0" w:color="auto"/>
              <w:right w:val="single" w:sz="4" w:space="0" w:color="auto"/>
            </w:tcBorders>
            <w:vAlign w:val="center"/>
          </w:tcPr>
          <w:p w14:paraId="032CFF0C" w14:textId="77777777" w:rsidR="00EE1D35" w:rsidRPr="00A86C47" w:rsidRDefault="00EE1D35" w:rsidP="0022549F">
            <w:pPr>
              <w:tabs>
                <w:tab w:val="left" w:pos="5490"/>
              </w:tabs>
              <w:spacing w:before="40" w:after="40"/>
              <w:jc w:val="center"/>
              <w:rPr>
                <w:rFonts w:ascii="Arial" w:hAnsi="Arial" w:cs="Arial"/>
                <w:sz w:val="20"/>
                <w:szCs w:val="20"/>
                <w:lang w:eastAsia="en-CA"/>
              </w:rPr>
            </w:pPr>
            <w:r w:rsidRPr="00A86C47">
              <w:rPr>
                <w:rFonts w:ascii="Arial" w:hAnsi="Arial" w:cs="Arial"/>
                <w:sz w:val="20"/>
                <w:szCs w:val="20"/>
                <w:lang w:eastAsia="en-CA"/>
              </w:rPr>
              <w:lastRenderedPageBreak/>
              <w:t>6.</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38DC4DAC" w14:textId="5EA1B1A3" w:rsidR="00093573" w:rsidRPr="00093573" w:rsidRDefault="00093573" w:rsidP="00093573">
            <w:pPr>
              <w:tabs>
                <w:tab w:val="left" w:pos="5490"/>
              </w:tabs>
              <w:rPr>
                <w:rFonts w:ascii="Arial" w:hAnsi="Arial" w:cs="Arial"/>
                <w:b/>
                <w:sz w:val="20"/>
                <w:szCs w:val="20"/>
                <w:lang w:val="fr-CA" w:eastAsia="en-CA"/>
              </w:rPr>
            </w:pPr>
            <w:r w:rsidRPr="00093573">
              <w:rPr>
                <w:rFonts w:ascii="Arial" w:hAnsi="Arial" w:cs="Arial"/>
                <w:b/>
                <w:sz w:val="20"/>
                <w:szCs w:val="20"/>
                <w:lang w:val="fr-CA" w:eastAsia="en-CA"/>
              </w:rPr>
              <w:t>Présentations des membres</w:t>
            </w:r>
          </w:p>
          <w:p w14:paraId="0BDC3BA3" w14:textId="3C03D91E" w:rsidR="00EE1D35" w:rsidRDefault="00EE1D35" w:rsidP="00D6557D">
            <w:pPr>
              <w:tabs>
                <w:tab w:val="left" w:pos="5490"/>
              </w:tabs>
              <w:rPr>
                <w:rFonts w:ascii="Arial" w:hAnsi="Arial" w:cs="Arial"/>
                <w:b/>
                <w:sz w:val="20"/>
                <w:szCs w:val="20"/>
                <w:lang w:eastAsia="en-CA"/>
              </w:rPr>
            </w:pPr>
          </w:p>
          <w:p w14:paraId="704125AE" w14:textId="365360F4" w:rsidR="009527B5" w:rsidRPr="00A86C47" w:rsidRDefault="0045526E" w:rsidP="00AB0BB1">
            <w:pPr>
              <w:tabs>
                <w:tab w:val="left" w:pos="5490"/>
              </w:tabs>
              <w:rPr>
                <w:rFonts w:ascii="Arial" w:hAnsi="Arial" w:cs="Arial"/>
                <w:b/>
                <w:sz w:val="20"/>
                <w:szCs w:val="20"/>
                <w:lang w:eastAsia="en-CA"/>
              </w:rPr>
            </w:pPr>
            <w:r>
              <w:rPr>
                <w:rFonts w:ascii="Arial" w:hAnsi="Arial" w:cs="Arial"/>
                <w:b/>
                <w:sz w:val="20"/>
                <w:szCs w:val="20"/>
                <w:lang w:eastAsia="en-CA"/>
              </w:rPr>
              <w:object w:dxaOrig="1525" w:dyaOrig="993" w14:anchorId="67990E65">
                <v:shape id="_x0000_i1048" type="#_x0000_t75" style="width:76.25pt;height:49.65pt" o:ole="">
                  <v:imagedata r:id="rId19" o:title=""/>
                </v:shape>
                <o:OLEObject Type="Embed" ProgID="Package" ShapeID="_x0000_i1048" DrawAspect="Icon" ObjectID="_1630910030" r:id="rId20"/>
              </w:object>
            </w:r>
            <w:r>
              <w:rPr>
                <w:rFonts w:ascii="Arial" w:hAnsi="Arial" w:cs="Arial"/>
                <w:b/>
                <w:sz w:val="20"/>
                <w:szCs w:val="20"/>
                <w:lang w:eastAsia="en-CA"/>
              </w:rPr>
              <w:object w:dxaOrig="1525" w:dyaOrig="993" w14:anchorId="4B968FC2">
                <v:shape id="_x0000_i1049" type="#_x0000_t75" style="width:76.25pt;height:49.65pt" o:ole="">
                  <v:imagedata r:id="rId21" o:title=""/>
                </v:shape>
                <o:OLEObject Type="Embed" ProgID="Package" ShapeID="_x0000_i1049" DrawAspect="Icon" ObjectID="_1630910031" r:id="rId22"/>
              </w:object>
            </w:r>
            <w:r>
              <w:rPr>
                <w:rFonts w:ascii="Arial" w:hAnsi="Arial" w:cs="Arial"/>
                <w:b/>
                <w:sz w:val="20"/>
                <w:szCs w:val="20"/>
                <w:lang w:eastAsia="en-CA"/>
              </w:rPr>
              <w:object w:dxaOrig="1525" w:dyaOrig="993" w14:anchorId="37BB31FB">
                <v:shape id="_x0000_i1050" type="#_x0000_t75" style="width:76.25pt;height:49.65pt" o:ole="">
                  <v:imagedata r:id="rId23" o:title=""/>
                </v:shape>
                <o:OLEObject Type="Embed" ProgID="Package" ShapeID="_x0000_i1050" DrawAspect="Icon" ObjectID="_1630910032" r:id="rId24"/>
              </w:object>
            </w:r>
          </w:p>
        </w:tc>
        <w:tc>
          <w:tcPr>
            <w:tcW w:w="3051" w:type="dxa"/>
            <w:tcBorders>
              <w:top w:val="single" w:sz="4" w:space="0" w:color="auto"/>
              <w:left w:val="single" w:sz="4" w:space="0" w:color="auto"/>
              <w:bottom w:val="single" w:sz="4" w:space="0" w:color="auto"/>
              <w:right w:val="single" w:sz="4" w:space="0" w:color="auto"/>
            </w:tcBorders>
            <w:shd w:val="clear" w:color="auto" w:fill="auto"/>
            <w:vAlign w:val="center"/>
          </w:tcPr>
          <w:p w14:paraId="0E4F7881" w14:textId="478FF6CE" w:rsidR="00EE1D35" w:rsidRPr="00D058CF" w:rsidRDefault="004F134F" w:rsidP="00A86C47">
            <w:pPr>
              <w:tabs>
                <w:tab w:val="left" w:pos="5490"/>
              </w:tabs>
              <w:rPr>
                <w:rFonts w:ascii="Arial" w:hAnsi="Arial" w:cs="Arial"/>
                <w:sz w:val="20"/>
                <w:szCs w:val="20"/>
                <w:lang w:val="en-CA" w:eastAsia="en-CA"/>
              </w:rPr>
            </w:pPr>
            <w:r>
              <w:rPr>
                <w:rFonts w:ascii="Arial" w:hAnsi="Arial" w:cs="Arial"/>
                <w:sz w:val="20"/>
                <w:szCs w:val="20"/>
                <w:lang w:val="en-CA" w:eastAsia="en-CA"/>
              </w:rPr>
              <w:t>Oceans North</w:t>
            </w:r>
          </w:p>
          <w:p w14:paraId="19CEB3D3" w14:textId="159B74B2" w:rsidR="00214169" w:rsidRPr="00D058CF" w:rsidRDefault="004F134F" w:rsidP="00A86C47">
            <w:pPr>
              <w:tabs>
                <w:tab w:val="left" w:pos="5490"/>
              </w:tabs>
              <w:rPr>
                <w:rFonts w:ascii="Arial" w:hAnsi="Arial" w:cs="Arial"/>
                <w:sz w:val="20"/>
                <w:szCs w:val="20"/>
                <w:lang w:val="en-CA" w:eastAsia="en-CA"/>
              </w:rPr>
            </w:pPr>
            <w:r>
              <w:rPr>
                <w:rFonts w:ascii="Arial" w:hAnsi="Arial" w:cs="Arial"/>
                <w:sz w:val="20"/>
                <w:szCs w:val="20"/>
                <w:lang w:val="en-CA" w:eastAsia="en-CA"/>
              </w:rPr>
              <w:t>Wild Islands Tourism Advancement Partnership</w:t>
            </w:r>
          </w:p>
          <w:p w14:paraId="29D559A7" w14:textId="49233F21" w:rsidR="00214169" w:rsidRPr="004F134F" w:rsidRDefault="004F134F" w:rsidP="00A86C47">
            <w:pPr>
              <w:tabs>
                <w:tab w:val="left" w:pos="5490"/>
              </w:tabs>
              <w:rPr>
                <w:rFonts w:ascii="Arial" w:hAnsi="Arial" w:cs="Arial"/>
                <w:sz w:val="20"/>
                <w:szCs w:val="20"/>
                <w:lang w:val="fr-CA" w:eastAsia="en-CA"/>
              </w:rPr>
            </w:pPr>
            <w:r>
              <w:rPr>
                <w:rFonts w:ascii="Arial" w:hAnsi="Arial" w:cs="Arial"/>
                <w:sz w:val="20"/>
                <w:szCs w:val="20"/>
                <w:lang w:val="fr-CA" w:eastAsia="en-CA"/>
              </w:rPr>
              <w:t>Un c</w:t>
            </w:r>
            <w:r w:rsidRPr="00093573">
              <w:rPr>
                <w:rFonts w:ascii="Arial" w:hAnsi="Arial" w:cs="Arial"/>
                <w:sz w:val="20"/>
                <w:szCs w:val="20"/>
                <w:lang w:val="fr-CA" w:eastAsia="en-CA"/>
              </w:rPr>
              <w:t xml:space="preserve">hercheur de l’Université Dalhousie </w:t>
            </w:r>
          </w:p>
          <w:p w14:paraId="42C860C7" w14:textId="57CA51B5" w:rsidR="00214169" w:rsidRPr="004F134F" w:rsidRDefault="004F134F" w:rsidP="00A86C47">
            <w:pPr>
              <w:tabs>
                <w:tab w:val="left" w:pos="5490"/>
              </w:tabs>
              <w:rPr>
                <w:rFonts w:ascii="Arial" w:hAnsi="Arial" w:cs="Arial"/>
                <w:sz w:val="20"/>
                <w:szCs w:val="20"/>
                <w:lang w:val="fr-CA" w:eastAsia="en-CA"/>
              </w:rPr>
            </w:pPr>
            <w:r>
              <w:rPr>
                <w:rFonts w:ascii="Arial" w:hAnsi="Arial" w:cs="Arial"/>
                <w:sz w:val="20"/>
                <w:szCs w:val="20"/>
                <w:lang w:val="fr-CA" w:eastAsia="en-CA"/>
              </w:rPr>
              <w:t xml:space="preserve">Nova </w:t>
            </w:r>
            <w:proofErr w:type="spellStart"/>
            <w:r>
              <w:rPr>
                <w:rFonts w:ascii="Arial" w:hAnsi="Arial" w:cs="Arial"/>
                <w:sz w:val="20"/>
                <w:szCs w:val="20"/>
                <w:lang w:val="fr-CA" w:eastAsia="en-CA"/>
              </w:rPr>
              <w:t>Scotia</w:t>
            </w:r>
            <w:proofErr w:type="spellEnd"/>
            <w:r>
              <w:rPr>
                <w:rFonts w:ascii="Arial" w:hAnsi="Arial" w:cs="Arial"/>
                <w:sz w:val="20"/>
                <w:szCs w:val="20"/>
                <w:lang w:val="fr-CA" w:eastAsia="en-CA"/>
              </w:rPr>
              <w:t xml:space="preserve"> Salmon Association</w:t>
            </w:r>
          </w:p>
          <w:p w14:paraId="78DD37C0" w14:textId="465D2B7B" w:rsidR="005543FE" w:rsidRPr="00A86C47" w:rsidRDefault="004F134F" w:rsidP="00A86C47">
            <w:pPr>
              <w:tabs>
                <w:tab w:val="left" w:pos="5490"/>
              </w:tabs>
              <w:rPr>
                <w:rFonts w:ascii="Arial" w:hAnsi="Arial" w:cs="Arial"/>
                <w:sz w:val="20"/>
                <w:szCs w:val="20"/>
                <w:lang w:val="en-CA" w:eastAsia="en-CA"/>
              </w:rPr>
            </w:pPr>
            <w:r>
              <w:rPr>
                <w:rFonts w:ascii="Arial" w:hAnsi="Arial" w:cs="Arial"/>
                <w:sz w:val="20"/>
                <w:szCs w:val="20"/>
                <w:lang w:val="en-CA" w:eastAsia="en-CA"/>
              </w:rPr>
              <w:t>ESFPA</w:t>
            </w:r>
          </w:p>
        </w:tc>
      </w:tr>
      <w:tr w:rsidR="00EE1D35" w:rsidRPr="0045526E" w14:paraId="1DE08267" w14:textId="77777777" w:rsidTr="0022549F">
        <w:trPr>
          <w:trHeight w:val="475"/>
          <w:jc w:val="center"/>
        </w:trPr>
        <w:tc>
          <w:tcPr>
            <w:tcW w:w="692" w:type="dxa"/>
            <w:vMerge/>
            <w:tcBorders>
              <w:left w:val="single" w:sz="4" w:space="0" w:color="auto"/>
              <w:bottom w:val="single" w:sz="4" w:space="0" w:color="auto"/>
              <w:right w:val="single" w:sz="4" w:space="0" w:color="auto"/>
            </w:tcBorders>
            <w:vAlign w:val="center"/>
          </w:tcPr>
          <w:p w14:paraId="6E42F2A9" w14:textId="77777777" w:rsidR="00EE1D35" w:rsidRPr="00A86C47" w:rsidRDefault="00EE1D35" w:rsidP="0022549F">
            <w:pPr>
              <w:tabs>
                <w:tab w:val="left" w:pos="5490"/>
              </w:tabs>
              <w:spacing w:before="40" w:after="40"/>
              <w:jc w:val="center"/>
              <w:rPr>
                <w:rFonts w:ascii="Arial" w:hAnsi="Arial" w:cs="Arial"/>
                <w:sz w:val="20"/>
                <w:szCs w:val="20"/>
                <w:lang w:eastAsia="en-CA"/>
              </w:rPr>
            </w:pPr>
          </w:p>
        </w:tc>
        <w:tc>
          <w:tcPr>
            <w:tcW w:w="9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1B7423" w14:textId="023D2B68" w:rsidR="00093573" w:rsidRPr="00093573" w:rsidRDefault="00093573" w:rsidP="00093573">
            <w:pPr>
              <w:tabs>
                <w:tab w:val="left" w:pos="5490"/>
              </w:tabs>
              <w:rPr>
                <w:rFonts w:ascii="Arial" w:hAnsi="Arial" w:cs="Arial"/>
                <w:sz w:val="20"/>
                <w:szCs w:val="20"/>
                <w:lang w:val="fr-CA" w:eastAsia="en-CA"/>
              </w:rPr>
            </w:pPr>
            <w:r w:rsidRPr="00093573">
              <w:rPr>
                <w:rFonts w:ascii="Arial" w:hAnsi="Arial" w:cs="Arial"/>
                <w:b/>
                <w:sz w:val="20"/>
                <w:szCs w:val="20"/>
                <w:lang w:val="fr-CA" w:eastAsia="en-CA"/>
              </w:rPr>
              <w:t>Faits saillants/résultats:</w:t>
            </w:r>
            <w:r w:rsidRPr="00093573">
              <w:rPr>
                <w:rFonts w:ascii="Arial" w:hAnsi="Arial" w:cs="Arial"/>
                <w:sz w:val="20"/>
                <w:szCs w:val="20"/>
                <w:lang w:val="fr-CA" w:eastAsia="en-CA"/>
              </w:rPr>
              <w:t xml:space="preserve"> Des représentants d’</w:t>
            </w:r>
            <w:proofErr w:type="spellStart"/>
            <w:r w:rsidRPr="00093573">
              <w:rPr>
                <w:rFonts w:ascii="Arial" w:hAnsi="Arial" w:cs="Arial"/>
                <w:sz w:val="20"/>
                <w:szCs w:val="20"/>
                <w:lang w:val="fr-CA" w:eastAsia="en-CA"/>
              </w:rPr>
              <w:t>Oceans</w:t>
            </w:r>
            <w:proofErr w:type="spellEnd"/>
            <w:r w:rsidRPr="00093573">
              <w:rPr>
                <w:rFonts w:ascii="Arial" w:hAnsi="Arial" w:cs="Arial"/>
                <w:sz w:val="20"/>
                <w:szCs w:val="20"/>
                <w:lang w:val="fr-CA" w:eastAsia="en-CA"/>
              </w:rPr>
              <w:t xml:space="preserve"> </w:t>
            </w:r>
            <w:proofErr w:type="spellStart"/>
            <w:r w:rsidRPr="00093573">
              <w:rPr>
                <w:rFonts w:ascii="Arial" w:hAnsi="Arial" w:cs="Arial"/>
                <w:sz w:val="20"/>
                <w:szCs w:val="20"/>
                <w:lang w:val="fr-CA" w:eastAsia="en-CA"/>
              </w:rPr>
              <w:t>North</w:t>
            </w:r>
            <w:proofErr w:type="spellEnd"/>
            <w:r w:rsidRPr="00093573">
              <w:rPr>
                <w:rFonts w:ascii="Arial" w:hAnsi="Arial" w:cs="Arial"/>
                <w:sz w:val="20"/>
                <w:szCs w:val="20"/>
                <w:lang w:val="fr-CA" w:eastAsia="en-CA"/>
              </w:rPr>
              <w:t xml:space="preserve">, du Wild </w:t>
            </w:r>
            <w:proofErr w:type="spellStart"/>
            <w:r w:rsidRPr="00093573">
              <w:rPr>
                <w:rFonts w:ascii="Arial" w:hAnsi="Arial" w:cs="Arial"/>
                <w:sz w:val="20"/>
                <w:szCs w:val="20"/>
                <w:lang w:val="fr-CA" w:eastAsia="en-CA"/>
              </w:rPr>
              <w:t>Islands</w:t>
            </w:r>
            <w:proofErr w:type="spellEnd"/>
            <w:r w:rsidRPr="00093573">
              <w:rPr>
                <w:rFonts w:ascii="Arial" w:hAnsi="Arial" w:cs="Arial"/>
                <w:sz w:val="20"/>
                <w:szCs w:val="20"/>
                <w:lang w:val="fr-CA" w:eastAsia="en-CA"/>
              </w:rPr>
              <w:t xml:space="preserve"> </w:t>
            </w:r>
            <w:proofErr w:type="spellStart"/>
            <w:r w:rsidRPr="00093573">
              <w:rPr>
                <w:rFonts w:ascii="Arial" w:hAnsi="Arial" w:cs="Arial"/>
                <w:sz w:val="20"/>
                <w:szCs w:val="20"/>
                <w:lang w:val="fr-CA" w:eastAsia="en-CA"/>
              </w:rPr>
              <w:t>Tourism</w:t>
            </w:r>
            <w:proofErr w:type="spellEnd"/>
            <w:r w:rsidRPr="00093573">
              <w:rPr>
                <w:rFonts w:ascii="Arial" w:hAnsi="Arial" w:cs="Arial"/>
                <w:sz w:val="20"/>
                <w:szCs w:val="20"/>
                <w:lang w:val="fr-CA" w:eastAsia="en-CA"/>
              </w:rPr>
              <w:t xml:space="preserve"> </w:t>
            </w:r>
            <w:proofErr w:type="spellStart"/>
            <w:r w:rsidRPr="00093573">
              <w:rPr>
                <w:rFonts w:ascii="Arial" w:hAnsi="Arial" w:cs="Arial"/>
                <w:sz w:val="20"/>
                <w:szCs w:val="20"/>
                <w:lang w:val="fr-CA" w:eastAsia="en-CA"/>
              </w:rPr>
              <w:t>Advancement</w:t>
            </w:r>
            <w:proofErr w:type="spellEnd"/>
            <w:r w:rsidRPr="00093573">
              <w:rPr>
                <w:rFonts w:ascii="Arial" w:hAnsi="Arial" w:cs="Arial"/>
                <w:sz w:val="20"/>
                <w:szCs w:val="20"/>
                <w:lang w:val="fr-CA" w:eastAsia="en-CA"/>
              </w:rPr>
              <w:t xml:space="preserve"> </w:t>
            </w:r>
            <w:proofErr w:type="spellStart"/>
            <w:r w:rsidRPr="00093573">
              <w:rPr>
                <w:rFonts w:ascii="Arial" w:hAnsi="Arial" w:cs="Arial"/>
                <w:sz w:val="20"/>
                <w:szCs w:val="20"/>
                <w:lang w:val="fr-CA" w:eastAsia="en-CA"/>
              </w:rPr>
              <w:t>Partnership</w:t>
            </w:r>
            <w:proofErr w:type="spellEnd"/>
            <w:r w:rsidRPr="00093573">
              <w:rPr>
                <w:rFonts w:ascii="Arial" w:hAnsi="Arial" w:cs="Arial"/>
                <w:sz w:val="20"/>
                <w:szCs w:val="20"/>
                <w:lang w:val="fr-CA" w:eastAsia="en-CA"/>
              </w:rPr>
              <w:t xml:space="preserve">, de la Nova </w:t>
            </w:r>
            <w:proofErr w:type="spellStart"/>
            <w:r w:rsidRPr="00093573">
              <w:rPr>
                <w:rFonts w:ascii="Arial" w:hAnsi="Arial" w:cs="Arial"/>
                <w:sz w:val="20"/>
                <w:szCs w:val="20"/>
                <w:lang w:val="fr-CA" w:eastAsia="en-CA"/>
              </w:rPr>
              <w:t>Scotia</w:t>
            </w:r>
            <w:proofErr w:type="spellEnd"/>
            <w:r w:rsidRPr="00093573">
              <w:rPr>
                <w:rFonts w:ascii="Arial" w:hAnsi="Arial" w:cs="Arial"/>
                <w:sz w:val="20"/>
                <w:szCs w:val="20"/>
                <w:lang w:val="fr-CA" w:eastAsia="en-CA"/>
              </w:rPr>
              <w:t xml:space="preserve"> Salmon Association, de l’ESFPA et un chercheur de l’Université Dalhousie font des présentations au Comité consultatif. Les présentations sont jointes si le présentateur a donné la permission de les diffuser. </w:t>
            </w:r>
          </w:p>
          <w:p w14:paraId="358D890D" w14:textId="118E5EDD" w:rsidR="00EE1D35" w:rsidRPr="00093573" w:rsidRDefault="00EE1D35" w:rsidP="00A86C47">
            <w:pPr>
              <w:tabs>
                <w:tab w:val="left" w:pos="5490"/>
              </w:tabs>
              <w:rPr>
                <w:rFonts w:ascii="Arial" w:hAnsi="Arial" w:cs="Arial"/>
                <w:sz w:val="20"/>
                <w:szCs w:val="20"/>
                <w:lang w:val="fr-CA" w:eastAsia="en-CA"/>
              </w:rPr>
            </w:pPr>
          </w:p>
          <w:p w14:paraId="1DD9F584" w14:textId="77777777" w:rsidR="00093573" w:rsidRPr="00093573" w:rsidRDefault="00093573" w:rsidP="00A86C47">
            <w:pPr>
              <w:tabs>
                <w:tab w:val="left" w:pos="5490"/>
              </w:tabs>
              <w:rPr>
                <w:rFonts w:ascii="Arial" w:hAnsi="Arial" w:cs="Arial"/>
                <w:sz w:val="20"/>
                <w:szCs w:val="20"/>
                <w:lang w:val="fr-CA" w:eastAsia="en-CA"/>
              </w:rPr>
            </w:pPr>
          </w:p>
          <w:p w14:paraId="11CF8D4B" w14:textId="5771BDDC" w:rsidR="00EE1D35" w:rsidRDefault="00EE1D35" w:rsidP="00A86C47">
            <w:pPr>
              <w:tabs>
                <w:tab w:val="left" w:pos="5490"/>
              </w:tabs>
              <w:rPr>
                <w:rFonts w:ascii="Arial" w:hAnsi="Arial" w:cs="Arial"/>
                <w:sz w:val="20"/>
                <w:szCs w:val="20"/>
                <w:lang w:eastAsia="en-CA"/>
              </w:rPr>
            </w:pPr>
            <w:r w:rsidRPr="00A86C47">
              <w:rPr>
                <w:rFonts w:ascii="Arial" w:hAnsi="Arial" w:cs="Arial"/>
                <w:b/>
                <w:sz w:val="20"/>
                <w:szCs w:val="20"/>
                <w:lang w:eastAsia="en-CA"/>
              </w:rPr>
              <w:t>Discussion</w:t>
            </w:r>
            <w:r w:rsidRPr="00A86C47">
              <w:rPr>
                <w:rFonts w:ascii="Arial" w:hAnsi="Arial" w:cs="Arial"/>
                <w:sz w:val="20"/>
                <w:szCs w:val="20"/>
                <w:lang w:eastAsia="en-CA"/>
              </w:rPr>
              <w:t xml:space="preserve">: </w:t>
            </w:r>
          </w:p>
          <w:p w14:paraId="3CCB5772" w14:textId="77777777" w:rsidR="00093573" w:rsidRPr="0045526E" w:rsidRDefault="00093573" w:rsidP="00093573">
            <w:pPr>
              <w:tabs>
                <w:tab w:val="left" w:pos="5490"/>
              </w:tabs>
              <w:rPr>
                <w:rFonts w:ascii="Arial" w:hAnsi="Arial" w:cs="Arial"/>
                <w:sz w:val="20"/>
                <w:szCs w:val="20"/>
                <w:lang w:val="en-CA" w:eastAsia="en-CA"/>
              </w:rPr>
            </w:pPr>
            <w:r w:rsidRPr="0045526E">
              <w:rPr>
                <w:rFonts w:ascii="Arial" w:hAnsi="Arial" w:cs="Arial"/>
                <w:sz w:val="20"/>
                <w:szCs w:val="20"/>
                <w:lang w:val="en-CA" w:eastAsia="en-CA"/>
              </w:rPr>
              <w:t>Wild Islands Tourism Advancement Partnership</w:t>
            </w:r>
          </w:p>
          <w:p w14:paraId="5FE67D4A" w14:textId="10AD4776" w:rsidR="00093573" w:rsidRPr="00093573" w:rsidRDefault="00093573" w:rsidP="00093573">
            <w:pPr>
              <w:pStyle w:val="ListParagraph"/>
              <w:numPr>
                <w:ilvl w:val="0"/>
                <w:numId w:val="34"/>
              </w:numPr>
              <w:tabs>
                <w:tab w:val="left" w:pos="5490"/>
              </w:tabs>
              <w:rPr>
                <w:rFonts w:ascii="Arial" w:hAnsi="Arial" w:cs="Arial"/>
                <w:sz w:val="20"/>
                <w:szCs w:val="20"/>
                <w:lang w:val="fr-CA" w:eastAsia="en-CA"/>
              </w:rPr>
            </w:pPr>
            <w:r w:rsidRPr="00093573">
              <w:rPr>
                <w:rFonts w:ascii="Arial" w:hAnsi="Arial" w:cs="Arial"/>
                <w:sz w:val="20"/>
                <w:szCs w:val="20"/>
                <w:lang w:val="fr-CA" w:eastAsia="en-CA"/>
              </w:rPr>
              <w:t>Un représentant demande quel rôle la possibilité de la désignation d’une ZPM a joué dans les demandes de financement de l’organisme et dans ses plans pour l’avenir. On explique que la ZPM proposée n’a joué et ne joue aucun rôle; l’organisation poursuivra ses plans avec ou sans ZPM.</w:t>
            </w:r>
          </w:p>
          <w:p w14:paraId="286167A9" w14:textId="77777777" w:rsidR="00093573" w:rsidRPr="00093573" w:rsidRDefault="00093573" w:rsidP="00093573">
            <w:pPr>
              <w:tabs>
                <w:tab w:val="left" w:pos="5490"/>
              </w:tabs>
              <w:rPr>
                <w:rFonts w:ascii="Arial" w:hAnsi="Arial" w:cs="Arial"/>
                <w:sz w:val="20"/>
                <w:szCs w:val="20"/>
                <w:lang w:val="fr-CA" w:eastAsia="en-CA"/>
              </w:rPr>
            </w:pPr>
            <w:r w:rsidRPr="00093573">
              <w:rPr>
                <w:rFonts w:ascii="Arial" w:hAnsi="Arial" w:cs="Arial"/>
                <w:sz w:val="20"/>
                <w:szCs w:val="20"/>
                <w:lang w:val="fr-CA" w:eastAsia="en-CA"/>
              </w:rPr>
              <w:t>Chercheur de l’Université Dalhousie</w:t>
            </w:r>
          </w:p>
          <w:p w14:paraId="3BD287D3" w14:textId="6D4CF1F9" w:rsidR="00093573" w:rsidRPr="00093573" w:rsidRDefault="00093573" w:rsidP="00093573">
            <w:pPr>
              <w:pStyle w:val="ListParagraph"/>
              <w:numPr>
                <w:ilvl w:val="0"/>
                <w:numId w:val="34"/>
              </w:numPr>
              <w:tabs>
                <w:tab w:val="left" w:pos="5490"/>
              </w:tabs>
              <w:rPr>
                <w:rFonts w:ascii="Arial" w:hAnsi="Arial" w:cs="Arial"/>
                <w:sz w:val="20"/>
                <w:szCs w:val="20"/>
                <w:lang w:val="fr-CA" w:eastAsia="en-CA"/>
              </w:rPr>
            </w:pPr>
            <w:r w:rsidRPr="00093573">
              <w:rPr>
                <w:rFonts w:ascii="Arial" w:hAnsi="Arial" w:cs="Arial"/>
                <w:sz w:val="20"/>
                <w:szCs w:val="20"/>
                <w:lang w:val="fr-CA" w:eastAsia="en-CA"/>
              </w:rPr>
              <w:t xml:space="preserve">Un représentant s’interroge sur le rôle que jouent les oursins dans la présence et la santé des peuplements de varech. Le conférencier explique que les oursins sont une perturbation naturelle des forêts de varech, mais que les algues peuvent revenir des landes d’oursins. Une discussion s’ensuit sur la façon dont une ZPM pourrait protéger les peuplements de varech et le MPO explique que le cycle oursin/algues est un phénomène naturel – les landes d’oursins seront éventuellement repeuplées par le varech dans le cadre du cycle naturel, et une ZPM peut aider à protéger les zones où les forêts de laminaires poussent pour que le varech puisse se rétablir et se développer. Les ZPM peuvent aider à gérer la pression exercée par les activités humaines sur l’environnement, ce qui peut à son tour soutenir la résilience de l’écosystème face à des pressions plus larges comme les changements climatiques. </w:t>
            </w:r>
          </w:p>
          <w:p w14:paraId="16B183CB" w14:textId="2666D274" w:rsidR="00093573" w:rsidRPr="00093573" w:rsidRDefault="00093573" w:rsidP="00093573">
            <w:pPr>
              <w:pStyle w:val="ListParagraph"/>
              <w:numPr>
                <w:ilvl w:val="0"/>
                <w:numId w:val="34"/>
              </w:numPr>
              <w:tabs>
                <w:tab w:val="left" w:pos="5490"/>
              </w:tabs>
              <w:rPr>
                <w:rFonts w:ascii="Arial" w:hAnsi="Arial" w:cs="Arial"/>
                <w:sz w:val="20"/>
                <w:szCs w:val="20"/>
                <w:lang w:val="fr-CA" w:eastAsia="en-CA"/>
              </w:rPr>
            </w:pPr>
            <w:r w:rsidRPr="00093573">
              <w:rPr>
                <w:rFonts w:ascii="Arial" w:hAnsi="Arial" w:cs="Arial"/>
                <w:sz w:val="20"/>
                <w:szCs w:val="20"/>
                <w:lang w:val="fr-CA" w:eastAsia="en-CA"/>
              </w:rPr>
              <w:t xml:space="preserve">On indique que les utilisateurs locaux, tels que les pêcheurs, connaissent bien la zone et peuvent constituer des ressources dans le cadre d’études comme celle-ci. </w:t>
            </w:r>
          </w:p>
          <w:p w14:paraId="3319C9EE" w14:textId="77777777" w:rsidR="00093573" w:rsidRPr="00093573" w:rsidRDefault="00093573" w:rsidP="00093573">
            <w:pPr>
              <w:tabs>
                <w:tab w:val="left" w:pos="5490"/>
              </w:tabs>
              <w:rPr>
                <w:rFonts w:ascii="Arial" w:hAnsi="Arial" w:cs="Arial"/>
                <w:sz w:val="20"/>
                <w:szCs w:val="20"/>
                <w:lang w:val="fr-CA" w:eastAsia="en-CA"/>
              </w:rPr>
            </w:pPr>
            <w:proofErr w:type="spellStart"/>
            <w:r w:rsidRPr="00093573">
              <w:rPr>
                <w:rFonts w:ascii="Arial" w:hAnsi="Arial" w:cs="Arial"/>
                <w:sz w:val="20"/>
                <w:szCs w:val="20"/>
                <w:lang w:val="fr-CA" w:eastAsia="en-CA"/>
              </w:rPr>
              <w:t>Eastern</w:t>
            </w:r>
            <w:proofErr w:type="spellEnd"/>
            <w:r w:rsidRPr="00093573">
              <w:rPr>
                <w:rFonts w:ascii="Arial" w:hAnsi="Arial" w:cs="Arial"/>
                <w:sz w:val="20"/>
                <w:szCs w:val="20"/>
                <w:lang w:val="fr-CA" w:eastAsia="en-CA"/>
              </w:rPr>
              <w:t xml:space="preserve"> Shore </w:t>
            </w:r>
            <w:proofErr w:type="spellStart"/>
            <w:r w:rsidRPr="00093573">
              <w:rPr>
                <w:rFonts w:ascii="Arial" w:hAnsi="Arial" w:cs="Arial"/>
                <w:sz w:val="20"/>
                <w:szCs w:val="20"/>
                <w:lang w:val="fr-CA" w:eastAsia="en-CA"/>
              </w:rPr>
              <w:t>Fisherman’s</w:t>
            </w:r>
            <w:proofErr w:type="spellEnd"/>
            <w:r w:rsidRPr="00093573">
              <w:rPr>
                <w:rFonts w:ascii="Arial" w:hAnsi="Arial" w:cs="Arial"/>
                <w:sz w:val="20"/>
                <w:szCs w:val="20"/>
                <w:lang w:val="fr-CA" w:eastAsia="en-CA"/>
              </w:rPr>
              <w:t xml:space="preserve"> Protective Association</w:t>
            </w:r>
          </w:p>
          <w:p w14:paraId="152DECC2" w14:textId="3DEB230B" w:rsidR="00565EED" w:rsidRPr="004F134F" w:rsidRDefault="00093573" w:rsidP="004F134F">
            <w:pPr>
              <w:pStyle w:val="ListParagraph"/>
              <w:numPr>
                <w:ilvl w:val="0"/>
                <w:numId w:val="35"/>
              </w:numPr>
              <w:tabs>
                <w:tab w:val="left" w:pos="5490"/>
              </w:tabs>
              <w:rPr>
                <w:rFonts w:ascii="Arial" w:hAnsi="Arial" w:cs="Arial"/>
                <w:sz w:val="20"/>
                <w:szCs w:val="20"/>
                <w:lang w:val="fr-CA" w:eastAsia="en-CA"/>
              </w:rPr>
            </w:pPr>
            <w:r w:rsidRPr="00093573">
              <w:rPr>
                <w:rFonts w:ascii="Arial" w:hAnsi="Arial" w:cs="Arial"/>
                <w:sz w:val="20"/>
                <w:szCs w:val="20"/>
                <w:lang w:val="fr-CA" w:eastAsia="en-CA"/>
              </w:rPr>
              <w:t xml:space="preserve">On discute de la relation entre l’association de pêcheurs et le MPO en général. On explique que toutes les activités scientifiques menées par l’ESFPA ont été réalisées volontairement par les pêcheurs et que, dans certains cas, leurs contributions scientifiques ne sont pas reconnues par le </w:t>
            </w:r>
            <w:r w:rsidRPr="00093573">
              <w:rPr>
                <w:rFonts w:ascii="Arial" w:hAnsi="Arial" w:cs="Arial"/>
                <w:sz w:val="20"/>
                <w:szCs w:val="20"/>
                <w:lang w:val="fr-CA" w:eastAsia="en-CA"/>
              </w:rPr>
              <w:lastRenderedPageBreak/>
              <w:t>MPO, par exemple  dans les évaluations des stocks de poissons. On s’inquiète de la méfiance du MPO à l’égard de l’association de pêcheurs; sa participation active au processus (p. ex. en fournissant des connaissances et des données pour l’évaluation des risques) est importante pour obtenir la meilleure conception possible. L’association de pêcheurs souligne que le MPO a accès à la plupart de ses données scientifiques, mais qu’elle a déjà eu des expériences négatives en ce qui concerne l’échange d’information détaillée avec le MPO dans le passé, car on estimait que l’information industrielle avait été utilisée au détriment des pêcheurs.</w:t>
            </w:r>
          </w:p>
        </w:tc>
      </w:tr>
      <w:tr w:rsidR="004750FF" w:rsidRPr="00A86C47" w14:paraId="2B009BD1" w14:textId="77777777" w:rsidTr="007E7BC7">
        <w:trPr>
          <w:trHeight w:val="475"/>
          <w:jc w:val="center"/>
        </w:trPr>
        <w:tc>
          <w:tcPr>
            <w:tcW w:w="692" w:type="dxa"/>
            <w:vMerge w:val="restart"/>
            <w:tcBorders>
              <w:top w:val="single" w:sz="4" w:space="0" w:color="auto"/>
              <w:left w:val="single" w:sz="4" w:space="0" w:color="auto"/>
              <w:right w:val="single" w:sz="4" w:space="0" w:color="auto"/>
            </w:tcBorders>
            <w:vAlign w:val="center"/>
          </w:tcPr>
          <w:p w14:paraId="7CD89B55" w14:textId="4642E141" w:rsidR="004750FF" w:rsidRPr="00A86C47" w:rsidRDefault="004750FF" w:rsidP="007E7BC7">
            <w:pPr>
              <w:tabs>
                <w:tab w:val="left" w:pos="5490"/>
              </w:tabs>
              <w:spacing w:before="40" w:after="40"/>
              <w:jc w:val="center"/>
              <w:rPr>
                <w:rFonts w:ascii="Arial" w:hAnsi="Arial" w:cs="Arial"/>
                <w:sz w:val="20"/>
                <w:szCs w:val="20"/>
                <w:lang w:eastAsia="en-CA"/>
              </w:rPr>
            </w:pPr>
            <w:r>
              <w:rPr>
                <w:rFonts w:ascii="Arial" w:hAnsi="Arial" w:cs="Arial"/>
                <w:sz w:val="20"/>
                <w:szCs w:val="20"/>
                <w:lang w:eastAsia="en-CA"/>
              </w:rPr>
              <w:lastRenderedPageBreak/>
              <w:t>7</w:t>
            </w:r>
            <w:r w:rsidRPr="00A86C47">
              <w:rPr>
                <w:rFonts w:ascii="Arial" w:hAnsi="Arial" w:cs="Arial"/>
                <w:sz w:val="20"/>
                <w:szCs w:val="20"/>
                <w:lang w:eastAsia="en-CA"/>
              </w:rPr>
              <w:t>.</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1CCC0C75" w14:textId="62F2A0EA" w:rsidR="004750FF" w:rsidRPr="004F134F" w:rsidRDefault="004F134F" w:rsidP="007E7BC7">
            <w:pPr>
              <w:tabs>
                <w:tab w:val="left" w:pos="5490"/>
              </w:tabs>
              <w:rPr>
                <w:rFonts w:ascii="Arial" w:hAnsi="Arial" w:cs="Arial"/>
                <w:b/>
                <w:sz w:val="20"/>
                <w:szCs w:val="20"/>
                <w:lang w:val="fr-CA" w:eastAsia="en-CA"/>
              </w:rPr>
            </w:pPr>
            <w:r w:rsidRPr="004F134F">
              <w:rPr>
                <w:rFonts w:ascii="Arial" w:hAnsi="Arial" w:cs="Arial"/>
                <w:b/>
                <w:sz w:val="20"/>
                <w:szCs w:val="20"/>
                <w:lang w:val="fr-CA" w:eastAsia="en-CA"/>
              </w:rPr>
              <w:t>Tour de table – points de vue des membres pour aider à orienter les prochaines étapes</w:t>
            </w:r>
          </w:p>
        </w:tc>
        <w:tc>
          <w:tcPr>
            <w:tcW w:w="3051" w:type="dxa"/>
            <w:tcBorders>
              <w:top w:val="single" w:sz="4" w:space="0" w:color="auto"/>
              <w:left w:val="single" w:sz="4" w:space="0" w:color="auto"/>
              <w:bottom w:val="single" w:sz="4" w:space="0" w:color="auto"/>
              <w:right w:val="single" w:sz="4" w:space="0" w:color="auto"/>
            </w:tcBorders>
            <w:shd w:val="clear" w:color="auto" w:fill="auto"/>
            <w:vAlign w:val="center"/>
          </w:tcPr>
          <w:p w14:paraId="5B06B2A7" w14:textId="2F5AAD53" w:rsidR="004750FF" w:rsidRPr="00A86C47" w:rsidRDefault="00CE37EF" w:rsidP="007E7BC7">
            <w:pPr>
              <w:tabs>
                <w:tab w:val="left" w:pos="5490"/>
              </w:tabs>
              <w:rPr>
                <w:rFonts w:ascii="Arial" w:hAnsi="Arial" w:cs="Arial"/>
                <w:sz w:val="20"/>
                <w:szCs w:val="20"/>
                <w:lang w:val="en-CA" w:eastAsia="en-CA"/>
              </w:rPr>
            </w:pPr>
            <w:r>
              <w:rPr>
                <w:rFonts w:ascii="Arial" w:hAnsi="Arial" w:cs="Arial"/>
                <w:sz w:val="20"/>
                <w:szCs w:val="20"/>
                <w:lang w:val="en-CA" w:eastAsia="en-CA"/>
              </w:rPr>
              <w:t>Wendy Williams</w:t>
            </w:r>
          </w:p>
        </w:tc>
      </w:tr>
      <w:tr w:rsidR="004750FF" w:rsidRPr="0045526E" w14:paraId="3DD28DA5" w14:textId="77777777" w:rsidTr="007E7BC7">
        <w:trPr>
          <w:trHeight w:val="475"/>
          <w:jc w:val="center"/>
        </w:trPr>
        <w:tc>
          <w:tcPr>
            <w:tcW w:w="692" w:type="dxa"/>
            <w:vMerge/>
            <w:tcBorders>
              <w:left w:val="single" w:sz="4" w:space="0" w:color="auto"/>
              <w:bottom w:val="single" w:sz="4" w:space="0" w:color="auto"/>
              <w:right w:val="single" w:sz="4" w:space="0" w:color="auto"/>
            </w:tcBorders>
            <w:vAlign w:val="center"/>
          </w:tcPr>
          <w:p w14:paraId="51667106" w14:textId="77777777" w:rsidR="004750FF" w:rsidRPr="00A86C47" w:rsidRDefault="004750FF" w:rsidP="007E7BC7">
            <w:pPr>
              <w:tabs>
                <w:tab w:val="left" w:pos="5490"/>
              </w:tabs>
              <w:spacing w:before="40" w:after="40"/>
              <w:jc w:val="center"/>
              <w:rPr>
                <w:rFonts w:ascii="Arial" w:hAnsi="Arial" w:cs="Arial"/>
                <w:sz w:val="20"/>
                <w:szCs w:val="20"/>
                <w:lang w:eastAsia="en-CA"/>
              </w:rPr>
            </w:pPr>
          </w:p>
        </w:tc>
        <w:tc>
          <w:tcPr>
            <w:tcW w:w="9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E9EC1A" w14:textId="540E61D8" w:rsidR="004F134F" w:rsidRDefault="004F134F" w:rsidP="007E7BC7">
            <w:pPr>
              <w:tabs>
                <w:tab w:val="left" w:pos="5490"/>
              </w:tabs>
              <w:rPr>
                <w:rFonts w:ascii="Arial" w:hAnsi="Arial" w:cs="Arial"/>
                <w:sz w:val="20"/>
                <w:szCs w:val="20"/>
                <w:lang w:val="fr-CA" w:eastAsia="en-CA"/>
              </w:rPr>
            </w:pPr>
            <w:r w:rsidRPr="004F134F">
              <w:rPr>
                <w:rFonts w:ascii="Arial" w:hAnsi="Arial" w:cs="Arial"/>
                <w:b/>
                <w:sz w:val="20"/>
                <w:szCs w:val="20"/>
                <w:lang w:val="fr-CA" w:eastAsia="en-CA"/>
              </w:rPr>
              <w:t>Faits saillants/résultats:</w:t>
            </w:r>
            <w:r w:rsidRPr="004F134F">
              <w:rPr>
                <w:rFonts w:ascii="Arial" w:hAnsi="Arial" w:cs="Arial"/>
                <w:sz w:val="20"/>
                <w:szCs w:val="20"/>
                <w:lang w:val="fr-CA" w:eastAsia="en-CA"/>
              </w:rPr>
              <w:t xml:space="preserve"> On n’a pas le temps de présenter les points de vue des membres, et les observateurs n’ont pas le temps de poser des questions ou de faire des commentaires sur les travaux de la journée.</w:t>
            </w:r>
          </w:p>
          <w:p w14:paraId="46CC8904" w14:textId="77777777" w:rsidR="004F134F" w:rsidRDefault="004F134F" w:rsidP="007E7BC7">
            <w:pPr>
              <w:tabs>
                <w:tab w:val="left" w:pos="5490"/>
              </w:tabs>
              <w:rPr>
                <w:rFonts w:ascii="Arial" w:hAnsi="Arial" w:cs="Arial"/>
                <w:sz w:val="20"/>
                <w:szCs w:val="20"/>
                <w:lang w:val="fr-CA" w:eastAsia="en-CA"/>
              </w:rPr>
            </w:pPr>
          </w:p>
          <w:p w14:paraId="25029D32" w14:textId="77777777" w:rsidR="004F134F" w:rsidRPr="004F134F" w:rsidRDefault="004F134F" w:rsidP="004F134F">
            <w:pPr>
              <w:tabs>
                <w:tab w:val="left" w:pos="5490"/>
              </w:tabs>
              <w:rPr>
                <w:rFonts w:ascii="Arial" w:hAnsi="Arial" w:cs="Arial"/>
                <w:sz w:val="20"/>
                <w:szCs w:val="20"/>
                <w:lang w:val="fr-CA" w:eastAsia="en-CA"/>
              </w:rPr>
            </w:pPr>
            <w:r w:rsidRPr="004F134F">
              <w:rPr>
                <w:rFonts w:ascii="Arial" w:hAnsi="Arial" w:cs="Arial"/>
                <w:sz w:val="20"/>
                <w:szCs w:val="20"/>
                <w:lang w:val="fr-CA" w:eastAsia="en-CA"/>
              </w:rPr>
              <w:t>En raison des contraintes de temps, Wendy passe rapidement en revue la liste des mesures à prendre (voir les sections pertinentes ci-dessus) avant de mettre fin à la réunion.</w:t>
            </w:r>
          </w:p>
          <w:p w14:paraId="705547D3" w14:textId="77777777" w:rsidR="004F134F" w:rsidRPr="004F134F" w:rsidRDefault="004F134F" w:rsidP="004F134F">
            <w:pPr>
              <w:tabs>
                <w:tab w:val="left" w:pos="5490"/>
              </w:tabs>
              <w:rPr>
                <w:rFonts w:ascii="Arial" w:hAnsi="Arial" w:cs="Arial"/>
                <w:sz w:val="20"/>
                <w:szCs w:val="20"/>
                <w:lang w:val="fr-CA" w:eastAsia="en-CA"/>
              </w:rPr>
            </w:pPr>
          </w:p>
          <w:p w14:paraId="12B1607E" w14:textId="77777777" w:rsidR="004F134F" w:rsidRPr="004F134F" w:rsidRDefault="004F134F" w:rsidP="004F134F">
            <w:pPr>
              <w:tabs>
                <w:tab w:val="left" w:pos="5490"/>
              </w:tabs>
              <w:rPr>
                <w:rFonts w:ascii="Arial" w:hAnsi="Arial" w:cs="Arial"/>
                <w:sz w:val="20"/>
                <w:szCs w:val="20"/>
                <w:lang w:val="fr-CA" w:eastAsia="en-CA"/>
              </w:rPr>
            </w:pPr>
            <w:r w:rsidRPr="004F134F">
              <w:rPr>
                <w:rFonts w:ascii="Arial" w:hAnsi="Arial" w:cs="Arial"/>
                <w:sz w:val="20"/>
                <w:szCs w:val="20"/>
                <w:lang w:val="fr-CA" w:eastAsia="en-CA"/>
              </w:rPr>
              <w:t>Mesures à prendre</w:t>
            </w:r>
          </w:p>
          <w:p w14:paraId="4831E95E" w14:textId="42FEFDAC" w:rsidR="004750FF" w:rsidRPr="004F134F" w:rsidRDefault="004F134F" w:rsidP="004F134F">
            <w:pPr>
              <w:tabs>
                <w:tab w:val="left" w:pos="5490"/>
              </w:tabs>
              <w:rPr>
                <w:rFonts w:ascii="Arial" w:hAnsi="Arial" w:cs="Arial"/>
                <w:sz w:val="20"/>
                <w:szCs w:val="20"/>
                <w:lang w:val="fr-CA" w:eastAsia="en-CA"/>
              </w:rPr>
            </w:pPr>
            <w:r>
              <w:rPr>
                <w:rFonts w:ascii="Arial" w:hAnsi="Arial" w:cs="Arial"/>
                <w:sz w:val="20"/>
                <w:szCs w:val="20"/>
                <w:lang w:val="fr-CA" w:eastAsia="en-CA"/>
              </w:rPr>
              <w:t xml:space="preserve">• </w:t>
            </w:r>
            <w:r w:rsidRPr="004F134F">
              <w:rPr>
                <w:rFonts w:ascii="Arial" w:hAnsi="Arial" w:cs="Arial"/>
                <w:sz w:val="20"/>
                <w:szCs w:val="20"/>
                <w:lang w:val="fr-CA" w:eastAsia="en-CA"/>
              </w:rPr>
              <w:t>Le MPO distribuera sous peu l’ébauche du rapport sommaire de la réunion ainsi que les prochaines étapes prioritaires.</w:t>
            </w:r>
            <w:r w:rsidR="004750FF" w:rsidRPr="004F134F">
              <w:rPr>
                <w:rFonts w:ascii="Arial" w:hAnsi="Arial" w:cs="Arial"/>
                <w:sz w:val="20"/>
                <w:szCs w:val="20"/>
                <w:lang w:val="fr-CA" w:eastAsia="en-CA"/>
              </w:rPr>
              <w:t xml:space="preserve"> </w:t>
            </w:r>
          </w:p>
        </w:tc>
      </w:tr>
    </w:tbl>
    <w:p w14:paraId="59BE34CB" w14:textId="3219A650" w:rsidR="00B70BD0" w:rsidRPr="004F134F" w:rsidRDefault="00B70BD0" w:rsidP="00351590">
      <w:pPr>
        <w:rPr>
          <w:lang w:val="fr-CA"/>
        </w:rPr>
      </w:pPr>
    </w:p>
    <w:sectPr w:rsidR="00B70BD0" w:rsidRPr="004F134F" w:rsidSect="008D2D67">
      <w:headerReference w:type="default" r:id="rId25"/>
      <w:footerReference w:type="default" r:id="rId26"/>
      <w:pgSz w:w="12240" w:h="15840"/>
      <w:pgMar w:top="1440" w:right="1800" w:bottom="1440" w:left="1800"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BABABA" w14:textId="77777777" w:rsidR="000439FC" w:rsidRDefault="000439FC">
      <w:r>
        <w:separator/>
      </w:r>
    </w:p>
  </w:endnote>
  <w:endnote w:type="continuationSeparator" w:id="0">
    <w:p w14:paraId="67D33DC2" w14:textId="77777777" w:rsidR="000439FC" w:rsidRDefault="00043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938A2" w14:textId="2CCFA565" w:rsidR="001432B6" w:rsidRPr="00E33DEA" w:rsidRDefault="00E33DEA" w:rsidP="0013294A">
    <w:pPr>
      <w:pStyle w:val="Footer"/>
      <w:tabs>
        <w:tab w:val="clear" w:pos="8640"/>
        <w:tab w:val="right" w:pos="9900"/>
      </w:tabs>
      <w:ind w:left="-1260" w:right="-1260"/>
      <w:rPr>
        <w:lang w:val="fr-CA"/>
      </w:rPr>
    </w:pPr>
    <w:r w:rsidRPr="00E33DEA">
      <w:rPr>
        <w:lang w:val="fr-CA"/>
      </w:rPr>
      <w:t>Comité consultatif sur le site d’intérêt des îles de la côte Est</w:t>
    </w:r>
    <w:r w:rsidRPr="00E33DEA">
      <w:rPr>
        <w:lang w:val="fr-CA"/>
      </w:rPr>
      <w:tab/>
      <w:t>MPO – DGCO</w:t>
    </w:r>
    <w:r w:rsidR="001432B6" w:rsidRPr="00E33DEA">
      <w:rPr>
        <w:lang w:val="fr-CA"/>
      </w:rPr>
      <w:t xml:space="preserve">      </w:t>
    </w:r>
    <w:r w:rsidR="001432B6">
      <w:rPr>
        <w:noProof/>
        <w:lang w:val="en-CA" w:eastAsia="en-CA"/>
      </w:rPr>
      <w:drawing>
        <wp:inline distT="0" distB="0" distL="0" distR="0" wp14:anchorId="0759F5E8" wp14:editId="213B76BC">
          <wp:extent cx="1257300" cy="295275"/>
          <wp:effectExtent l="0" t="0" r="0" b="9525"/>
          <wp:docPr id="1" name="Picture 1" descr="wordmk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k_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2952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F93DE6" w14:textId="77777777" w:rsidR="000439FC" w:rsidRDefault="000439FC">
      <w:r>
        <w:separator/>
      </w:r>
    </w:p>
  </w:footnote>
  <w:footnote w:type="continuationSeparator" w:id="0">
    <w:p w14:paraId="4189E720" w14:textId="77777777" w:rsidR="000439FC" w:rsidRDefault="000439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B91F6" w14:textId="755F1C68" w:rsidR="001432B6" w:rsidRDefault="001432B6">
    <w:pPr>
      <w:pStyle w:val="Header"/>
      <w:jc w:val="right"/>
    </w:pPr>
    <w:r>
      <w:rPr>
        <w:noProof/>
        <w:lang w:val="en-CA" w:eastAsia="en-CA"/>
      </w:rPr>
      <w:drawing>
        <wp:anchor distT="0" distB="0" distL="114300" distR="114300" simplePos="0" relativeHeight="251657216" behindDoc="1" locked="0" layoutInCell="1" allowOverlap="1" wp14:anchorId="325DD36D" wp14:editId="5484D7DC">
          <wp:simplePos x="0" y="0"/>
          <wp:positionH relativeFrom="column">
            <wp:posOffset>-800100</wp:posOffset>
          </wp:positionH>
          <wp:positionV relativeFrom="paragraph">
            <wp:posOffset>-431800</wp:posOffset>
          </wp:positionV>
          <wp:extent cx="3459480" cy="701040"/>
          <wp:effectExtent l="0" t="0" r="7620" b="3810"/>
          <wp:wrapTight wrapText="bothSides">
            <wp:wrapPolygon edited="0">
              <wp:start x="0" y="0"/>
              <wp:lineTo x="0" y="21130"/>
              <wp:lineTo x="21529" y="21130"/>
              <wp:lineTo x="21529" y="0"/>
              <wp:lineTo x="0" y="0"/>
            </wp:wrapPolygon>
          </wp:wrapTight>
          <wp:docPr id="5" name="Picture 5" descr="e_header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_header_c"/>
                  <pic:cNvPicPr>
                    <a:picLocks noChangeAspect="1" noChangeArrowheads="1"/>
                  </pic:cNvPicPr>
                </pic:nvPicPr>
                <pic:blipFill>
                  <a:blip r:embed="rId1">
                    <a:extLst>
                      <a:ext uri="{28A0092B-C50C-407E-A947-70E740481C1C}">
                        <a14:useLocalDpi xmlns:a14="http://schemas.microsoft.com/office/drawing/2010/main" val="0"/>
                      </a:ext>
                    </a:extLst>
                  </a:blip>
                  <a:srcRect r="51183" b="52982"/>
                  <a:stretch>
                    <a:fillRect/>
                  </a:stretch>
                </pic:blipFill>
                <pic:spPr bwMode="auto">
                  <a:xfrm>
                    <a:off x="0" y="0"/>
                    <a:ext cx="3459480" cy="70104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9D39F2">
      <w:rPr>
        <w:noProof/>
      </w:rPr>
      <w:t>6</w:t>
    </w:r>
    <w:r>
      <w:rPr>
        <w:noProof/>
      </w:rPr>
      <w:fldChar w:fldCharType="end"/>
    </w:r>
  </w:p>
  <w:p w14:paraId="213B52FA" w14:textId="77777777" w:rsidR="001432B6" w:rsidRDefault="001432B6" w:rsidP="00316084">
    <w:pPr>
      <w:pStyle w:val="Header"/>
      <w:tabs>
        <w:tab w:val="clear" w:pos="8640"/>
        <w:tab w:val="right" w:pos="9900"/>
      </w:tabs>
      <w:ind w:left="-12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67DA1"/>
    <w:multiLevelType w:val="hybridMultilevel"/>
    <w:tmpl w:val="A33A8F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7FC08E2"/>
    <w:multiLevelType w:val="hybridMultilevel"/>
    <w:tmpl w:val="AD94876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87802F8"/>
    <w:multiLevelType w:val="hybridMultilevel"/>
    <w:tmpl w:val="5CB26CC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8E5792B"/>
    <w:multiLevelType w:val="hybridMultilevel"/>
    <w:tmpl w:val="ED6A870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0F916E87"/>
    <w:multiLevelType w:val="hybridMultilevel"/>
    <w:tmpl w:val="EAEA8FB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0781151"/>
    <w:multiLevelType w:val="hybridMultilevel"/>
    <w:tmpl w:val="2B4414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2561260"/>
    <w:multiLevelType w:val="hybridMultilevel"/>
    <w:tmpl w:val="27F0831C"/>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1A5F5CB9"/>
    <w:multiLevelType w:val="hybridMultilevel"/>
    <w:tmpl w:val="C82A92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FDA1DC1"/>
    <w:multiLevelType w:val="hybridMultilevel"/>
    <w:tmpl w:val="4FA2824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3EC486B"/>
    <w:multiLevelType w:val="hybridMultilevel"/>
    <w:tmpl w:val="C9C07C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44D43F6"/>
    <w:multiLevelType w:val="hybridMultilevel"/>
    <w:tmpl w:val="1CA06960"/>
    <w:lvl w:ilvl="0" w:tplc="C15EAA34">
      <w:numFmt w:val="bullet"/>
      <w:lvlText w:val=""/>
      <w:lvlJc w:val="left"/>
      <w:pPr>
        <w:ind w:left="1080" w:hanging="72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8CA15E9"/>
    <w:multiLevelType w:val="hybridMultilevel"/>
    <w:tmpl w:val="E1505E8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2A180864"/>
    <w:multiLevelType w:val="hybridMultilevel"/>
    <w:tmpl w:val="06E041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AE42DAA"/>
    <w:multiLevelType w:val="hybridMultilevel"/>
    <w:tmpl w:val="06DA4F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FD53C91"/>
    <w:multiLevelType w:val="hybridMultilevel"/>
    <w:tmpl w:val="0E507AD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37C4BF1"/>
    <w:multiLevelType w:val="hybridMultilevel"/>
    <w:tmpl w:val="C95696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5AB213D"/>
    <w:multiLevelType w:val="hybridMultilevel"/>
    <w:tmpl w:val="B81A3D4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9E6669A"/>
    <w:multiLevelType w:val="hybridMultilevel"/>
    <w:tmpl w:val="020842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BE74795"/>
    <w:multiLevelType w:val="hybridMultilevel"/>
    <w:tmpl w:val="D5DCEA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1FD40B1"/>
    <w:multiLevelType w:val="hybridMultilevel"/>
    <w:tmpl w:val="BD4C8A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27717B5"/>
    <w:multiLevelType w:val="hybridMultilevel"/>
    <w:tmpl w:val="5FD271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2D767F1"/>
    <w:multiLevelType w:val="hybridMultilevel"/>
    <w:tmpl w:val="FF70048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44D07C8"/>
    <w:multiLevelType w:val="hybridMultilevel"/>
    <w:tmpl w:val="869A65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97424A7"/>
    <w:multiLevelType w:val="hybridMultilevel"/>
    <w:tmpl w:val="8A8A6A8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4A1E1C16"/>
    <w:multiLevelType w:val="hybridMultilevel"/>
    <w:tmpl w:val="4C06F18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4BDE465E"/>
    <w:multiLevelType w:val="hybridMultilevel"/>
    <w:tmpl w:val="7EE46E3E"/>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6" w15:restartNumberingAfterBreak="0">
    <w:nsid w:val="4E94401C"/>
    <w:multiLevelType w:val="hybridMultilevel"/>
    <w:tmpl w:val="4BEE734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0FD50C8"/>
    <w:multiLevelType w:val="hybridMultilevel"/>
    <w:tmpl w:val="BEE602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CF61CBD"/>
    <w:multiLevelType w:val="hybridMultilevel"/>
    <w:tmpl w:val="53A69674"/>
    <w:lvl w:ilvl="0" w:tplc="5712CC5A">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648209B9"/>
    <w:multiLevelType w:val="hybridMultilevel"/>
    <w:tmpl w:val="5E3C9B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9FD642F"/>
    <w:multiLevelType w:val="hybridMultilevel"/>
    <w:tmpl w:val="7B1673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3D637E3"/>
    <w:multiLevelType w:val="hybridMultilevel"/>
    <w:tmpl w:val="9AE6E4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D0B73BF"/>
    <w:multiLevelType w:val="hybridMultilevel"/>
    <w:tmpl w:val="84205D70"/>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3" w15:restartNumberingAfterBreak="0">
    <w:nsid w:val="7F2170DC"/>
    <w:multiLevelType w:val="hybridMultilevel"/>
    <w:tmpl w:val="125A79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F605A7C"/>
    <w:multiLevelType w:val="hybridMultilevel"/>
    <w:tmpl w:val="3A5EB78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12"/>
  </w:num>
  <w:num w:numId="2">
    <w:abstractNumId w:val="6"/>
  </w:num>
  <w:num w:numId="3">
    <w:abstractNumId w:val="1"/>
  </w:num>
  <w:num w:numId="4">
    <w:abstractNumId w:val="31"/>
  </w:num>
  <w:num w:numId="5">
    <w:abstractNumId w:val="5"/>
  </w:num>
  <w:num w:numId="6">
    <w:abstractNumId w:val="15"/>
  </w:num>
  <w:num w:numId="7">
    <w:abstractNumId w:val="0"/>
  </w:num>
  <w:num w:numId="8">
    <w:abstractNumId w:val="3"/>
  </w:num>
  <w:num w:numId="9">
    <w:abstractNumId w:val="34"/>
  </w:num>
  <w:num w:numId="10">
    <w:abstractNumId w:val="4"/>
  </w:num>
  <w:num w:numId="11">
    <w:abstractNumId w:val="13"/>
  </w:num>
  <w:num w:numId="12">
    <w:abstractNumId w:val="32"/>
  </w:num>
  <w:num w:numId="13">
    <w:abstractNumId w:val="22"/>
  </w:num>
  <w:num w:numId="14">
    <w:abstractNumId w:val="23"/>
  </w:num>
  <w:num w:numId="15">
    <w:abstractNumId w:val="24"/>
  </w:num>
  <w:num w:numId="16">
    <w:abstractNumId w:val="21"/>
  </w:num>
  <w:num w:numId="17">
    <w:abstractNumId w:val="11"/>
  </w:num>
  <w:num w:numId="18">
    <w:abstractNumId w:val="7"/>
  </w:num>
  <w:num w:numId="19">
    <w:abstractNumId w:val="9"/>
  </w:num>
  <w:num w:numId="20">
    <w:abstractNumId w:val="26"/>
  </w:num>
  <w:num w:numId="21">
    <w:abstractNumId w:val="19"/>
  </w:num>
  <w:num w:numId="22">
    <w:abstractNumId w:val="18"/>
  </w:num>
  <w:num w:numId="23">
    <w:abstractNumId w:val="14"/>
  </w:num>
  <w:num w:numId="24">
    <w:abstractNumId w:val="20"/>
  </w:num>
  <w:num w:numId="25">
    <w:abstractNumId w:val="17"/>
  </w:num>
  <w:num w:numId="26">
    <w:abstractNumId w:val="16"/>
  </w:num>
  <w:num w:numId="27">
    <w:abstractNumId w:val="8"/>
  </w:num>
  <w:num w:numId="28">
    <w:abstractNumId w:val="30"/>
  </w:num>
  <w:num w:numId="29">
    <w:abstractNumId w:val="28"/>
  </w:num>
  <w:num w:numId="30">
    <w:abstractNumId w:val="10"/>
  </w:num>
  <w:num w:numId="31">
    <w:abstractNumId w:val="27"/>
  </w:num>
  <w:num w:numId="32">
    <w:abstractNumId w:val="25"/>
  </w:num>
  <w:num w:numId="33">
    <w:abstractNumId w:val="2"/>
  </w:num>
  <w:num w:numId="34">
    <w:abstractNumId w:val="29"/>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noPunctuationKerning/>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8DD"/>
    <w:rsid w:val="00001960"/>
    <w:rsid w:val="00026A79"/>
    <w:rsid w:val="00036E89"/>
    <w:rsid w:val="000439FC"/>
    <w:rsid w:val="00046300"/>
    <w:rsid w:val="00057B10"/>
    <w:rsid w:val="00060B7B"/>
    <w:rsid w:val="000711B4"/>
    <w:rsid w:val="000729CE"/>
    <w:rsid w:val="00074B52"/>
    <w:rsid w:val="00082D23"/>
    <w:rsid w:val="0008427B"/>
    <w:rsid w:val="00093573"/>
    <w:rsid w:val="000A2E9E"/>
    <w:rsid w:val="000A5B33"/>
    <w:rsid w:val="000A6D4D"/>
    <w:rsid w:val="000B7230"/>
    <w:rsid w:val="000C14AC"/>
    <w:rsid w:val="000C5563"/>
    <w:rsid w:val="000C73F8"/>
    <w:rsid w:val="000F7927"/>
    <w:rsid w:val="000F7E4A"/>
    <w:rsid w:val="0010080A"/>
    <w:rsid w:val="001035A8"/>
    <w:rsid w:val="00104B99"/>
    <w:rsid w:val="0012170C"/>
    <w:rsid w:val="001272EF"/>
    <w:rsid w:val="0013189B"/>
    <w:rsid w:val="0013294A"/>
    <w:rsid w:val="001340D1"/>
    <w:rsid w:val="001432B6"/>
    <w:rsid w:val="00153006"/>
    <w:rsid w:val="00160BC9"/>
    <w:rsid w:val="00163A9D"/>
    <w:rsid w:val="00166B17"/>
    <w:rsid w:val="00175791"/>
    <w:rsid w:val="0018490D"/>
    <w:rsid w:val="00193037"/>
    <w:rsid w:val="001A58B7"/>
    <w:rsid w:val="001B10D7"/>
    <w:rsid w:val="001C3676"/>
    <w:rsid w:val="001C52C8"/>
    <w:rsid w:val="001D4017"/>
    <w:rsid w:val="001D5542"/>
    <w:rsid w:val="001E3073"/>
    <w:rsid w:val="001E3719"/>
    <w:rsid w:val="001E46D0"/>
    <w:rsid w:val="001E4FCD"/>
    <w:rsid w:val="00214169"/>
    <w:rsid w:val="002152D4"/>
    <w:rsid w:val="002177D9"/>
    <w:rsid w:val="00220769"/>
    <w:rsid w:val="0022549F"/>
    <w:rsid w:val="00231645"/>
    <w:rsid w:val="00232B8B"/>
    <w:rsid w:val="00236E5C"/>
    <w:rsid w:val="002526A6"/>
    <w:rsid w:val="002577B0"/>
    <w:rsid w:val="0026401E"/>
    <w:rsid w:val="00265B6C"/>
    <w:rsid w:val="00265D20"/>
    <w:rsid w:val="00280509"/>
    <w:rsid w:val="002852A8"/>
    <w:rsid w:val="00286B07"/>
    <w:rsid w:val="00287479"/>
    <w:rsid w:val="00290533"/>
    <w:rsid w:val="00294FD7"/>
    <w:rsid w:val="002964D4"/>
    <w:rsid w:val="002B5218"/>
    <w:rsid w:val="002B7617"/>
    <w:rsid w:val="002C46DD"/>
    <w:rsid w:val="002C7690"/>
    <w:rsid w:val="002D59AD"/>
    <w:rsid w:val="002E187C"/>
    <w:rsid w:val="002E1BDD"/>
    <w:rsid w:val="002E3DBF"/>
    <w:rsid w:val="002F6A67"/>
    <w:rsid w:val="00300468"/>
    <w:rsid w:val="00307211"/>
    <w:rsid w:val="00307E62"/>
    <w:rsid w:val="00313DD3"/>
    <w:rsid w:val="00316084"/>
    <w:rsid w:val="00323F2E"/>
    <w:rsid w:val="00333773"/>
    <w:rsid w:val="00340987"/>
    <w:rsid w:val="00350AF5"/>
    <w:rsid w:val="003512AD"/>
    <w:rsid w:val="00351590"/>
    <w:rsid w:val="003546A9"/>
    <w:rsid w:val="00355A95"/>
    <w:rsid w:val="00360EB2"/>
    <w:rsid w:val="00363F53"/>
    <w:rsid w:val="003651E4"/>
    <w:rsid w:val="00365AC8"/>
    <w:rsid w:val="00365BB2"/>
    <w:rsid w:val="0037057D"/>
    <w:rsid w:val="0037155B"/>
    <w:rsid w:val="0038028E"/>
    <w:rsid w:val="003961CE"/>
    <w:rsid w:val="003A18B1"/>
    <w:rsid w:val="003B33A4"/>
    <w:rsid w:val="003B4B65"/>
    <w:rsid w:val="003C0DC1"/>
    <w:rsid w:val="003E0667"/>
    <w:rsid w:val="003E15AC"/>
    <w:rsid w:val="003E44B2"/>
    <w:rsid w:val="003E5027"/>
    <w:rsid w:val="003E5E6A"/>
    <w:rsid w:val="003F6160"/>
    <w:rsid w:val="003F730D"/>
    <w:rsid w:val="00407656"/>
    <w:rsid w:val="004116DD"/>
    <w:rsid w:val="00412D86"/>
    <w:rsid w:val="00415348"/>
    <w:rsid w:val="00416B13"/>
    <w:rsid w:val="00454D19"/>
    <w:rsid w:val="0045526E"/>
    <w:rsid w:val="00457CC9"/>
    <w:rsid w:val="0046055B"/>
    <w:rsid w:val="00474157"/>
    <w:rsid w:val="004750FF"/>
    <w:rsid w:val="00483191"/>
    <w:rsid w:val="004833FE"/>
    <w:rsid w:val="00487D01"/>
    <w:rsid w:val="0049198E"/>
    <w:rsid w:val="004969C4"/>
    <w:rsid w:val="004A1062"/>
    <w:rsid w:val="004B6D18"/>
    <w:rsid w:val="004B709C"/>
    <w:rsid w:val="004B7AD9"/>
    <w:rsid w:val="004C69F9"/>
    <w:rsid w:val="004D721A"/>
    <w:rsid w:val="004D74C2"/>
    <w:rsid w:val="004D7D88"/>
    <w:rsid w:val="004E1B7A"/>
    <w:rsid w:val="004E2F3C"/>
    <w:rsid w:val="004E34D8"/>
    <w:rsid w:val="004E666A"/>
    <w:rsid w:val="004F134F"/>
    <w:rsid w:val="00517560"/>
    <w:rsid w:val="00526175"/>
    <w:rsid w:val="00527659"/>
    <w:rsid w:val="00534AC2"/>
    <w:rsid w:val="005446F2"/>
    <w:rsid w:val="0055024D"/>
    <w:rsid w:val="005543FE"/>
    <w:rsid w:val="005614A5"/>
    <w:rsid w:val="005627AE"/>
    <w:rsid w:val="00565EED"/>
    <w:rsid w:val="005771F2"/>
    <w:rsid w:val="00585D13"/>
    <w:rsid w:val="0058606B"/>
    <w:rsid w:val="005910B3"/>
    <w:rsid w:val="0059560F"/>
    <w:rsid w:val="0059795F"/>
    <w:rsid w:val="005A5FDC"/>
    <w:rsid w:val="005A6F6E"/>
    <w:rsid w:val="005B3A7B"/>
    <w:rsid w:val="005B4A7F"/>
    <w:rsid w:val="005B68E6"/>
    <w:rsid w:val="005C2138"/>
    <w:rsid w:val="005C2B10"/>
    <w:rsid w:val="005C31B1"/>
    <w:rsid w:val="005C5367"/>
    <w:rsid w:val="005D1ED2"/>
    <w:rsid w:val="005F6629"/>
    <w:rsid w:val="00602FD9"/>
    <w:rsid w:val="00611D89"/>
    <w:rsid w:val="00613579"/>
    <w:rsid w:val="0062144C"/>
    <w:rsid w:val="00635989"/>
    <w:rsid w:val="00635BED"/>
    <w:rsid w:val="00637331"/>
    <w:rsid w:val="00637519"/>
    <w:rsid w:val="006415EC"/>
    <w:rsid w:val="00681E82"/>
    <w:rsid w:val="00682BA2"/>
    <w:rsid w:val="00686C73"/>
    <w:rsid w:val="006932C9"/>
    <w:rsid w:val="006A1A01"/>
    <w:rsid w:val="006A3387"/>
    <w:rsid w:val="006A5D72"/>
    <w:rsid w:val="006B0F7D"/>
    <w:rsid w:val="006B10F8"/>
    <w:rsid w:val="006C7F84"/>
    <w:rsid w:val="006E6E97"/>
    <w:rsid w:val="006F2E32"/>
    <w:rsid w:val="00702A16"/>
    <w:rsid w:val="00704ACD"/>
    <w:rsid w:val="00706FD1"/>
    <w:rsid w:val="007111F6"/>
    <w:rsid w:val="007144C4"/>
    <w:rsid w:val="00716278"/>
    <w:rsid w:val="00724B7E"/>
    <w:rsid w:val="007271C4"/>
    <w:rsid w:val="0073587D"/>
    <w:rsid w:val="007528EA"/>
    <w:rsid w:val="007620AE"/>
    <w:rsid w:val="00776595"/>
    <w:rsid w:val="007807D3"/>
    <w:rsid w:val="0078181C"/>
    <w:rsid w:val="00786E86"/>
    <w:rsid w:val="00797710"/>
    <w:rsid w:val="007C578C"/>
    <w:rsid w:val="007C6A4F"/>
    <w:rsid w:val="007C6BF9"/>
    <w:rsid w:val="007C7A11"/>
    <w:rsid w:val="007D30C7"/>
    <w:rsid w:val="007E6D75"/>
    <w:rsid w:val="007F4A45"/>
    <w:rsid w:val="00801242"/>
    <w:rsid w:val="00811D04"/>
    <w:rsid w:val="00817337"/>
    <w:rsid w:val="00827100"/>
    <w:rsid w:val="00842CCB"/>
    <w:rsid w:val="0085135C"/>
    <w:rsid w:val="008515FE"/>
    <w:rsid w:val="00852454"/>
    <w:rsid w:val="00852605"/>
    <w:rsid w:val="00854456"/>
    <w:rsid w:val="00861CD3"/>
    <w:rsid w:val="008702DB"/>
    <w:rsid w:val="00874675"/>
    <w:rsid w:val="00883D53"/>
    <w:rsid w:val="008863D1"/>
    <w:rsid w:val="00887E46"/>
    <w:rsid w:val="00891711"/>
    <w:rsid w:val="008A1194"/>
    <w:rsid w:val="008B62BD"/>
    <w:rsid w:val="008B7E4F"/>
    <w:rsid w:val="008C12D9"/>
    <w:rsid w:val="008D05A9"/>
    <w:rsid w:val="008D1457"/>
    <w:rsid w:val="008D2D67"/>
    <w:rsid w:val="008D3DDA"/>
    <w:rsid w:val="008D502E"/>
    <w:rsid w:val="008D7885"/>
    <w:rsid w:val="008F191E"/>
    <w:rsid w:val="00900402"/>
    <w:rsid w:val="0091011F"/>
    <w:rsid w:val="00912D4E"/>
    <w:rsid w:val="00915766"/>
    <w:rsid w:val="00921C81"/>
    <w:rsid w:val="00922531"/>
    <w:rsid w:val="009402FA"/>
    <w:rsid w:val="00946C05"/>
    <w:rsid w:val="009517A5"/>
    <w:rsid w:val="00951C61"/>
    <w:rsid w:val="009527B5"/>
    <w:rsid w:val="009602D0"/>
    <w:rsid w:val="00967341"/>
    <w:rsid w:val="00985DF0"/>
    <w:rsid w:val="009A02AA"/>
    <w:rsid w:val="009A7EF1"/>
    <w:rsid w:val="009B17B4"/>
    <w:rsid w:val="009B6CC8"/>
    <w:rsid w:val="009B7287"/>
    <w:rsid w:val="009D39F2"/>
    <w:rsid w:val="009D4559"/>
    <w:rsid w:val="009E0166"/>
    <w:rsid w:val="009E0778"/>
    <w:rsid w:val="009E554C"/>
    <w:rsid w:val="009F4DE2"/>
    <w:rsid w:val="00A0305D"/>
    <w:rsid w:val="00A1116B"/>
    <w:rsid w:val="00A11CA7"/>
    <w:rsid w:val="00A3059F"/>
    <w:rsid w:val="00A41B2B"/>
    <w:rsid w:val="00A4611E"/>
    <w:rsid w:val="00A76EB0"/>
    <w:rsid w:val="00A8081D"/>
    <w:rsid w:val="00A86C47"/>
    <w:rsid w:val="00A912FE"/>
    <w:rsid w:val="00A94609"/>
    <w:rsid w:val="00A95775"/>
    <w:rsid w:val="00A96256"/>
    <w:rsid w:val="00AA5F6A"/>
    <w:rsid w:val="00AA7055"/>
    <w:rsid w:val="00AB0BB1"/>
    <w:rsid w:val="00AC41C9"/>
    <w:rsid w:val="00AD26B5"/>
    <w:rsid w:val="00AD5A05"/>
    <w:rsid w:val="00AD6C79"/>
    <w:rsid w:val="00AE6823"/>
    <w:rsid w:val="00AF2EA7"/>
    <w:rsid w:val="00AF4268"/>
    <w:rsid w:val="00B000FA"/>
    <w:rsid w:val="00B1452C"/>
    <w:rsid w:val="00B23B3B"/>
    <w:rsid w:val="00B3576B"/>
    <w:rsid w:val="00B35E04"/>
    <w:rsid w:val="00B36DD4"/>
    <w:rsid w:val="00B421C8"/>
    <w:rsid w:val="00B45306"/>
    <w:rsid w:val="00B507CF"/>
    <w:rsid w:val="00B550B9"/>
    <w:rsid w:val="00B6044E"/>
    <w:rsid w:val="00B61511"/>
    <w:rsid w:val="00B6461B"/>
    <w:rsid w:val="00B70BD0"/>
    <w:rsid w:val="00B7171B"/>
    <w:rsid w:val="00B759FA"/>
    <w:rsid w:val="00B818F6"/>
    <w:rsid w:val="00B83A47"/>
    <w:rsid w:val="00B9151C"/>
    <w:rsid w:val="00B93CA0"/>
    <w:rsid w:val="00BA12DE"/>
    <w:rsid w:val="00BA5F01"/>
    <w:rsid w:val="00BB128A"/>
    <w:rsid w:val="00BB4687"/>
    <w:rsid w:val="00BB526C"/>
    <w:rsid w:val="00BC46EC"/>
    <w:rsid w:val="00BC759A"/>
    <w:rsid w:val="00BD229A"/>
    <w:rsid w:val="00BE2475"/>
    <w:rsid w:val="00BF044E"/>
    <w:rsid w:val="00BF059B"/>
    <w:rsid w:val="00BF7369"/>
    <w:rsid w:val="00C038E6"/>
    <w:rsid w:val="00C06166"/>
    <w:rsid w:val="00C16A34"/>
    <w:rsid w:val="00C25246"/>
    <w:rsid w:val="00C3172A"/>
    <w:rsid w:val="00C34102"/>
    <w:rsid w:val="00C509DC"/>
    <w:rsid w:val="00C52DB6"/>
    <w:rsid w:val="00C73E68"/>
    <w:rsid w:val="00C81252"/>
    <w:rsid w:val="00C86A36"/>
    <w:rsid w:val="00C872C7"/>
    <w:rsid w:val="00C923F6"/>
    <w:rsid w:val="00C932CD"/>
    <w:rsid w:val="00CB5F0D"/>
    <w:rsid w:val="00CD7B72"/>
    <w:rsid w:val="00CE33E4"/>
    <w:rsid w:val="00CE37EF"/>
    <w:rsid w:val="00D058CF"/>
    <w:rsid w:val="00D068DC"/>
    <w:rsid w:val="00D06DF6"/>
    <w:rsid w:val="00D12300"/>
    <w:rsid w:val="00D12675"/>
    <w:rsid w:val="00D137F0"/>
    <w:rsid w:val="00D22B09"/>
    <w:rsid w:val="00D24489"/>
    <w:rsid w:val="00D2713A"/>
    <w:rsid w:val="00D333AF"/>
    <w:rsid w:val="00D33D9C"/>
    <w:rsid w:val="00D364F7"/>
    <w:rsid w:val="00D40920"/>
    <w:rsid w:val="00D4152C"/>
    <w:rsid w:val="00D43039"/>
    <w:rsid w:val="00D44800"/>
    <w:rsid w:val="00D46405"/>
    <w:rsid w:val="00D60F4E"/>
    <w:rsid w:val="00D622BF"/>
    <w:rsid w:val="00D625FD"/>
    <w:rsid w:val="00D62C63"/>
    <w:rsid w:val="00D6557D"/>
    <w:rsid w:val="00D84BE9"/>
    <w:rsid w:val="00D94F7D"/>
    <w:rsid w:val="00DA1C67"/>
    <w:rsid w:val="00DC1EE0"/>
    <w:rsid w:val="00DC3B9B"/>
    <w:rsid w:val="00DD0345"/>
    <w:rsid w:val="00DD5192"/>
    <w:rsid w:val="00DE2C81"/>
    <w:rsid w:val="00DE778F"/>
    <w:rsid w:val="00E136B8"/>
    <w:rsid w:val="00E248DF"/>
    <w:rsid w:val="00E27B2F"/>
    <w:rsid w:val="00E31011"/>
    <w:rsid w:val="00E31C20"/>
    <w:rsid w:val="00E33DEA"/>
    <w:rsid w:val="00E35B4E"/>
    <w:rsid w:val="00E3786C"/>
    <w:rsid w:val="00E37A24"/>
    <w:rsid w:val="00E42B3E"/>
    <w:rsid w:val="00E4372E"/>
    <w:rsid w:val="00E478DD"/>
    <w:rsid w:val="00E5433C"/>
    <w:rsid w:val="00E73D2C"/>
    <w:rsid w:val="00E87593"/>
    <w:rsid w:val="00E977B3"/>
    <w:rsid w:val="00E97EE9"/>
    <w:rsid w:val="00EA149A"/>
    <w:rsid w:val="00EB22E9"/>
    <w:rsid w:val="00EC64DC"/>
    <w:rsid w:val="00ED6975"/>
    <w:rsid w:val="00EE1D35"/>
    <w:rsid w:val="00EE71FC"/>
    <w:rsid w:val="00EF188D"/>
    <w:rsid w:val="00F052C4"/>
    <w:rsid w:val="00F1741A"/>
    <w:rsid w:val="00F36A6C"/>
    <w:rsid w:val="00F371BB"/>
    <w:rsid w:val="00F4086E"/>
    <w:rsid w:val="00F43270"/>
    <w:rsid w:val="00F56353"/>
    <w:rsid w:val="00F667D1"/>
    <w:rsid w:val="00F66CF9"/>
    <w:rsid w:val="00F7177B"/>
    <w:rsid w:val="00F73101"/>
    <w:rsid w:val="00F83250"/>
    <w:rsid w:val="00F855D6"/>
    <w:rsid w:val="00F85732"/>
    <w:rsid w:val="00F928B6"/>
    <w:rsid w:val="00FB1A2A"/>
    <w:rsid w:val="00FB3899"/>
    <w:rsid w:val="00FC061D"/>
    <w:rsid w:val="00FD3789"/>
    <w:rsid w:val="00FE3F82"/>
    <w:rsid w:val="00FE45C9"/>
    <w:rsid w:val="00FE5CC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4:docId w14:val="798C9893"/>
  <w15:docId w15:val="{3498C66A-7A61-4BEB-8750-739F4B04E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C759A"/>
    <w:pPr>
      <w:tabs>
        <w:tab w:val="center" w:pos="4320"/>
        <w:tab w:val="right" w:pos="8640"/>
      </w:tabs>
    </w:pPr>
  </w:style>
  <w:style w:type="paragraph" w:styleId="Footer">
    <w:name w:val="footer"/>
    <w:basedOn w:val="Normal"/>
    <w:link w:val="FooterChar"/>
    <w:uiPriority w:val="99"/>
    <w:rsid w:val="00BC759A"/>
    <w:pPr>
      <w:tabs>
        <w:tab w:val="center" w:pos="4320"/>
        <w:tab w:val="right" w:pos="8640"/>
      </w:tabs>
    </w:pPr>
  </w:style>
  <w:style w:type="paragraph" w:styleId="BalloonText">
    <w:name w:val="Balloon Text"/>
    <w:basedOn w:val="Normal"/>
    <w:semiHidden/>
    <w:rsid w:val="00BC759A"/>
    <w:rPr>
      <w:rFonts w:ascii="Tahoma" w:hAnsi="Tahoma" w:cs="Tahoma"/>
      <w:sz w:val="16"/>
      <w:szCs w:val="16"/>
    </w:rPr>
  </w:style>
  <w:style w:type="character" w:customStyle="1" w:styleId="FooterChar">
    <w:name w:val="Footer Char"/>
    <w:link w:val="Footer"/>
    <w:uiPriority w:val="99"/>
    <w:rsid w:val="005B4A7F"/>
    <w:rPr>
      <w:sz w:val="24"/>
      <w:szCs w:val="24"/>
      <w:lang w:val="en-US" w:eastAsia="en-US"/>
    </w:rPr>
  </w:style>
  <w:style w:type="character" w:customStyle="1" w:styleId="HeaderChar">
    <w:name w:val="Header Char"/>
    <w:link w:val="Header"/>
    <w:uiPriority w:val="99"/>
    <w:rsid w:val="005B4A7F"/>
    <w:rPr>
      <w:sz w:val="24"/>
      <w:szCs w:val="24"/>
      <w:lang w:val="en-US" w:eastAsia="en-US"/>
    </w:rPr>
  </w:style>
  <w:style w:type="table" w:styleId="TableGrid">
    <w:name w:val="Table Grid"/>
    <w:basedOn w:val="TableNormal"/>
    <w:uiPriority w:val="59"/>
    <w:rsid w:val="00561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46A9"/>
    <w:pPr>
      <w:ind w:left="720"/>
      <w:contextualSpacing/>
    </w:pPr>
  </w:style>
  <w:style w:type="character" w:styleId="Hyperlink">
    <w:name w:val="Hyperlink"/>
    <w:basedOn w:val="DefaultParagraphFont"/>
    <w:uiPriority w:val="99"/>
    <w:unhideWhenUsed/>
    <w:rsid w:val="001D5542"/>
    <w:rPr>
      <w:color w:val="0000FF" w:themeColor="hyperlink"/>
      <w:u w:val="single"/>
    </w:rPr>
  </w:style>
  <w:style w:type="character" w:styleId="CommentReference">
    <w:name w:val="annotation reference"/>
    <w:basedOn w:val="DefaultParagraphFont"/>
    <w:uiPriority w:val="99"/>
    <w:semiHidden/>
    <w:unhideWhenUsed/>
    <w:rsid w:val="003512AD"/>
    <w:rPr>
      <w:sz w:val="16"/>
      <w:szCs w:val="16"/>
    </w:rPr>
  </w:style>
  <w:style w:type="paragraph" w:styleId="CommentText">
    <w:name w:val="annotation text"/>
    <w:basedOn w:val="Normal"/>
    <w:link w:val="CommentTextChar"/>
    <w:uiPriority w:val="99"/>
    <w:unhideWhenUsed/>
    <w:rsid w:val="003512AD"/>
    <w:rPr>
      <w:sz w:val="20"/>
      <w:szCs w:val="20"/>
    </w:rPr>
  </w:style>
  <w:style w:type="character" w:customStyle="1" w:styleId="CommentTextChar">
    <w:name w:val="Comment Text Char"/>
    <w:basedOn w:val="DefaultParagraphFont"/>
    <w:link w:val="CommentText"/>
    <w:uiPriority w:val="99"/>
    <w:rsid w:val="003512AD"/>
    <w:rPr>
      <w:lang w:val="en-US" w:eastAsia="en-US"/>
    </w:rPr>
  </w:style>
  <w:style w:type="paragraph" w:styleId="CommentSubject">
    <w:name w:val="annotation subject"/>
    <w:basedOn w:val="CommentText"/>
    <w:next w:val="CommentText"/>
    <w:link w:val="CommentSubjectChar"/>
    <w:uiPriority w:val="99"/>
    <w:semiHidden/>
    <w:unhideWhenUsed/>
    <w:rsid w:val="003512AD"/>
    <w:rPr>
      <w:b/>
      <w:bCs/>
    </w:rPr>
  </w:style>
  <w:style w:type="character" w:customStyle="1" w:styleId="CommentSubjectChar">
    <w:name w:val="Comment Subject Char"/>
    <w:basedOn w:val="CommentTextChar"/>
    <w:link w:val="CommentSubject"/>
    <w:uiPriority w:val="99"/>
    <w:semiHidden/>
    <w:rsid w:val="003512AD"/>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051614">
      <w:bodyDiv w:val="1"/>
      <w:marLeft w:val="0"/>
      <w:marRight w:val="0"/>
      <w:marTop w:val="0"/>
      <w:marBottom w:val="0"/>
      <w:divBdr>
        <w:top w:val="none" w:sz="0" w:space="0" w:color="auto"/>
        <w:left w:val="none" w:sz="0" w:space="0" w:color="auto"/>
        <w:bottom w:val="none" w:sz="0" w:space="0" w:color="auto"/>
        <w:right w:val="none" w:sz="0" w:space="0" w:color="auto"/>
      </w:divBdr>
    </w:div>
    <w:div w:id="107258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oleObject5.bin"/><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oleObject8.bin"/><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fontTable" Target="fontTable.xml"/><Relationship Id="rId30"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ct:contentTypeSchema xmlns:ct="http://schemas.microsoft.com/office/2006/metadata/contentType" xmlns:ma="http://schemas.microsoft.com/office/2006/metadata/properties/metaAttributes" ct:_="" ma:_="" ma:contentTypeName="Document" ma:contentTypeID="0x010100C3C89EFB41414740A90D2BAACBA9F4FF" ma:contentTypeVersion="11" ma:contentTypeDescription="Create a new document." ma:contentTypeScope="" ma:versionID="ee6e21bd7c444363ee0d809c2c8e061e">
  <xsd:schema xmlns:xsd="http://www.w3.org/2001/XMLSchema" xmlns:xs="http://www.w3.org/2001/XMLSchema" xmlns:p="http://schemas.microsoft.com/office/2006/metadata/properties" xmlns:ns2="60d13f1b-fa20-4a98-a30f-232db294dd56" xmlns:ns3="7c76acbe-e084-4ce7-86cd-5dc6c662d7d2" targetNamespace="http://schemas.microsoft.com/office/2006/metadata/properties" ma:root="true" ma:fieldsID="029ff133123adc4e460b331841ddc6ee" ns2:_="" ns3:_="">
    <xsd:import namespace="60d13f1b-fa20-4a98-a30f-232db294dd56"/>
    <xsd:import namespace="7c76acbe-e084-4ce7-86cd-5dc6c662d7d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d13f1b-fa20-4a98-a30f-232db294dd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76acbe-e084-4ce7-86cd-5dc6c662d7d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880FA5D-6154-4687-A797-939D5DE494A4}">
  <ds:schemaRefs>
    <ds:schemaRef ds:uri="http://schemas.openxmlformats.org/officeDocument/2006/bibliography"/>
  </ds:schemaRefs>
</ds:datastoreItem>
</file>

<file path=customXml/itemProps2.xml><?xml version="1.0" encoding="utf-8"?>
<ds:datastoreItem xmlns:ds="http://schemas.openxmlformats.org/officeDocument/2006/customXml" ds:itemID="{39A5F47D-6B4A-435A-8240-1D985E0B977E}"/>
</file>

<file path=customXml/itemProps3.xml><?xml version="1.0" encoding="utf-8"?>
<ds:datastoreItem xmlns:ds="http://schemas.openxmlformats.org/officeDocument/2006/customXml" ds:itemID="{BD966C0C-3CFC-4079-B5F2-944FA0B0553C}"/>
</file>

<file path=customXml/itemProps4.xml><?xml version="1.0" encoding="utf-8"?>
<ds:datastoreItem xmlns:ds="http://schemas.openxmlformats.org/officeDocument/2006/customXml" ds:itemID="{829EC696-C8E2-4641-B509-F2B4B48986B2}"/>
</file>

<file path=docProps/app.xml><?xml version="1.0" encoding="utf-8"?>
<Properties xmlns="http://schemas.openxmlformats.org/officeDocument/2006/extended-properties" xmlns:vt="http://schemas.openxmlformats.org/officeDocument/2006/docPropsVTypes">
  <Template>Normal.dotm</Template>
  <TotalTime>32</TotalTime>
  <Pages>7</Pages>
  <Words>3483</Words>
  <Characters>18982</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DFO-MPO</Company>
  <LinksUpToDate>false</LinksUpToDate>
  <CharactersWithSpaces>22421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Name of Author Here</dc:creator>
  <cp:lastModifiedBy>McConney, Leah</cp:lastModifiedBy>
  <cp:revision>8</cp:revision>
  <cp:lastPrinted>2019-03-15T18:47:00Z</cp:lastPrinted>
  <dcterms:created xsi:type="dcterms:W3CDTF">2019-09-23T16:20:00Z</dcterms:created>
  <dcterms:modified xsi:type="dcterms:W3CDTF">2019-09-25T12:47:00Z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0x010100C3C89EFB41414740A90D2BAACBA9F4FF</vt:lpwstr>
  </property>
</Properties>
</file>