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A2" w:rsidRPr="002C7AFA" w:rsidRDefault="00797710" w:rsidP="00682BA2">
      <w:pPr>
        <w:tabs>
          <w:tab w:val="left" w:pos="1284"/>
        </w:tabs>
        <w:jc w:val="center"/>
        <w:rPr>
          <w:rFonts w:ascii="Arial" w:hAnsi="Arial" w:cs="Arial"/>
          <w:b/>
          <w:sz w:val="22"/>
          <w:szCs w:val="28"/>
        </w:rPr>
      </w:pPr>
      <w:r>
        <w:rPr>
          <w:rFonts w:ascii="Arial" w:hAnsi="Arial"/>
          <w:b/>
          <w:noProof/>
          <w:sz w:val="22"/>
          <w:szCs w:val="28"/>
          <w:lang w:val="en-CA" w:eastAsia="en-CA"/>
        </w:rPr>
        <mc:AlternateContent>
          <mc:Choice Requires="wps">
            <w:drawing>
              <wp:anchor distT="0" distB="0" distL="114300" distR="114300" simplePos="0" relativeHeight="251659776" behindDoc="0" locked="0" layoutInCell="1" allowOverlap="1" wp14:anchorId="482DC793" wp14:editId="1F4E3AC8">
                <wp:simplePos x="0" y="0"/>
                <wp:positionH relativeFrom="column">
                  <wp:posOffset>327660</wp:posOffset>
                </wp:positionH>
                <wp:positionV relativeFrom="paragraph">
                  <wp:posOffset>-144780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rsidR="00407656" w:rsidRPr="002C7AFA" w:rsidRDefault="0022549F" w:rsidP="00797710">
                            <w:pPr>
                              <w:ind w:left="360"/>
                              <w:jc w:val="center"/>
                              <w:rPr>
                                <w:rFonts w:ascii="Arial" w:hAnsi="Arial" w:cs="Arial"/>
                                <w:b/>
                                <w:color w:val="FFFFFF" w:themeColor="background1"/>
                                <w:sz w:val="32"/>
                              </w:rPr>
                            </w:pPr>
                            <w:r>
                              <w:rPr>
                                <w:rFonts w:ascii="Arial" w:hAnsi="Arial"/>
                                <w:b/>
                                <w:color w:val="FFFFFF" w:themeColor="background1"/>
                                <w:sz w:val="32"/>
                              </w:rPr>
                              <w:t>Comité consultatif sur le site d</w:t>
                            </w:r>
                            <w:r w:rsidR="00090679">
                              <w:rPr>
                                <w:rFonts w:ascii="Arial" w:hAnsi="Arial"/>
                                <w:b/>
                                <w:color w:val="FFFFFF" w:themeColor="background1"/>
                                <w:sz w:val="32"/>
                              </w:rPr>
                              <w:t>’</w:t>
                            </w:r>
                            <w:r>
                              <w:rPr>
                                <w:rFonts w:ascii="Arial" w:hAnsi="Arial"/>
                                <w:b/>
                                <w:color w:val="FFFFFF" w:themeColor="background1"/>
                                <w:sz w:val="32"/>
                              </w:rPr>
                              <w:t>intérêt des îles</w:t>
                            </w:r>
                            <w:r w:rsidR="009E73E2">
                              <w:rPr>
                                <w:rFonts w:ascii="Arial" w:hAnsi="Arial"/>
                                <w:b/>
                                <w:color w:val="FFFFFF" w:themeColor="background1"/>
                                <w:sz w:val="32"/>
                              </w:rPr>
                              <w:t> </w:t>
                            </w:r>
                            <w:r>
                              <w:rPr>
                                <w:rFonts w:ascii="Arial" w:hAnsi="Arial"/>
                                <w:b/>
                                <w:color w:val="FFFFFF" w:themeColor="background1"/>
                                <w:sz w:val="32"/>
                              </w:rPr>
                              <w:t xml:space="preserve">de la côte Est </w:t>
                            </w:r>
                          </w:p>
                          <w:p w:rsidR="0022549F" w:rsidRPr="002C7AFA" w:rsidRDefault="0022549F" w:rsidP="00797710">
                            <w:pPr>
                              <w:ind w:left="360"/>
                              <w:jc w:val="center"/>
                              <w:rPr>
                                <w:rFonts w:ascii="Arial" w:hAnsi="Arial" w:cs="Arial"/>
                                <w:b/>
                                <w:color w:val="FFFFFF" w:themeColor="background1"/>
                                <w:sz w:val="32"/>
                              </w:rPr>
                            </w:pPr>
                            <w:r>
                              <w:rPr>
                                <w:rFonts w:ascii="Arial" w:hAnsi="Arial"/>
                                <w:b/>
                                <w:color w:val="FFFFFF" w:themeColor="background1"/>
                                <w:sz w:val="32"/>
                              </w:rPr>
                              <w:t>Sommaire de la réunion</w:t>
                            </w:r>
                          </w:p>
                          <w:p w:rsidR="0022549F" w:rsidRPr="002C7AFA" w:rsidRDefault="0022549F" w:rsidP="00797710">
                            <w:pPr>
                              <w:ind w:left="360"/>
                              <w:jc w:val="center"/>
                              <w:rPr>
                                <w:rFonts w:ascii="Arial" w:hAnsi="Arial" w:cs="Arial"/>
                                <w:color w:val="FFFFFF" w:themeColor="background1"/>
                                <w:sz w:val="28"/>
                              </w:rPr>
                            </w:pPr>
                            <w:r>
                              <w:rPr>
                                <w:rFonts w:ascii="Arial" w:hAnsi="Arial"/>
                                <w:color w:val="FFFFFF" w:themeColor="background1"/>
                                <w:sz w:val="28"/>
                              </w:rPr>
                              <w:t>13 septembre 2018, Ship Harbour (Nouvelle-Écosse)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2DC793" id="_x0000_t202" coordsize="21600,21600" o:spt="202" path="m,l,21600r21600,l21600,xe">
                <v:stroke joinstyle="miter"/>
                <v:path gradientshapeok="t" o:connecttype="rect"/>
              </v:shapetype>
              <v:shape id="Text Box 2" o:spid="_x0000_s1026" type="#_x0000_t202" style="position:absolute;left:0;text-align:left;margin-left:25.8pt;margin-top:-11.4pt;width:388.8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" filled="f" stroked="f">
                <v:textbox style="mso-fit-shape-to-text:t">
                  <w:txbxContent>
                    <w:p w:rsidR="00407656" w:rsidRPr="002C7AFA" w:rsidRDefault="0022549F" w:rsidP="00797710">
                      <w:pPr>
                        <w:ind w:left="360"/>
                        <w:jc w:val="center"/>
                        <w:rPr>
                          <w:rFonts w:ascii="Arial" w:hAnsi="Arial" w:cs="Arial"/>
                          <w:b/>
                          <w:color w:val="FFFFFF" w:themeColor="background1"/>
                          <w:sz w:val="32"/>
                        </w:rPr>
                      </w:pPr>
                      <w:r>
                        <w:rPr>
                          <w:rFonts w:ascii="Arial" w:hAnsi="Arial"/>
                          <w:b/>
                          <w:color w:val="FFFFFF" w:themeColor="background1"/>
                          <w:sz w:val="32"/>
                        </w:rPr>
                        <w:t>Comité consultatif sur le site d</w:t>
                      </w:r>
                      <w:r w:rsidR="00090679">
                        <w:rPr>
                          <w:rFonts w:ascii="Arial" w:hAnsi="Arial"/>
                          <w:b/>
                          <w:color w:val="FFFFFF" w:themeColor="background1"/>
                          <w:sz w:val="32"/>
                        </w:rPr>
                        <w:t>’</w:t>
                      </w:r>
                      <w:r>
                        <w:rPr>
                          <w:rFonts w:ascii="Arial" w:hAnsi="Arial"/>
                          <w:b/>
                          <w:color w:val="FFFFFF" w:themeColor="background1"/>
                          <w:sz w:val="32"/>
                        </w:rPr>
                        <w:t>intérêt des îles</w:t>
                      </w:r>
                      <w:r w:rsidR="009E73E2">
                        <w:rPr>
                          <w:rFonts w:ascii="Arial" w:hAnsi="Arial"/>
                          <w:b/>
                          <w:color w:val="FFFFFF" w:themeColor="background1"/>
                          <w:sz w:val="32"/>
                        </w:rPr>
                        <w:t> </w:t>
                      </w:r>
                      <w:r>
                        <w:rPr>
                          <w:rFonts w:ascii="Arial" w:hAnsi="Arial"/>
                          <w:b/>
                          <w:color w:val="FFFFFF" w:themeColor="background1"/>
                          <w:sz w:val="32"/>
                        </w:rPr>
                        <w:t xml:space="preserve">de la côte Est </w:t>
                      </w:r>
                    </w:p>
                    <w:p w:rsidR="0022549F" w:rsidRPr="002C7AFA" w:rsidRDefault="0022549F" w:rsidP="00797710">
                      <w:pPr>
                        <w:ind w:left="360"/>
                        <w:jc w:val="center"/>
                        <w:rPr>
                          <w:rFonts w:ascii="Arial" w:hAnsi="Arial" w:cs="Arial"/>
                          <w:b/>
                          <w:color w:val="FFFFFF" w:themeColor="background1"/>
                          <w:sz w:val="32"/>
                        </w:rPr>
                      </w:pPr>
                      <w:r>
                        <w:rPr>
                          <w:rFonts w:ascii="Arial" w:hAnsi="Arial"/>
                          <w:b/>
                          <w:color w:val="FFFFFF" w:themeColor="background1"/>
                          <w:sz w:val="32"/>
                        </w:rPr>
                        <w:t>Sommaire de la réunion</w:t>
                      </w:r>
                    </w:p>
                    <w:p w:rsidR="0022549F" w:rsidRPr="002C7AFA" w:rsidRDefault="0022549F" w:rsidP="00797710">
                      <w:pPr>
                        <w:ind w:left="360"/>
                        <w:jc w:val="center"/>
                        <w:rPr>
                          <w:rFonts w:ascii="Arial" w:hAnsi="Arial" w:cs="Arial"/>
                          <w:color w:val="FFFFFF" w:themeColor="background1"/>
                          <w:sz w:val="28"/>
                        </w:rPr>
                      </w:pPr>
                      <w:r>
                        <w:rPr>
                          <w:rFonts w:ascii="Arial" w:hAnsi="Arial"/>
                          <w:color w:val="FFFFFF" w:themeColor="background1"/>
                          <w:sz w:val="28"/>
                        </w:rPr>
                        <w:t>13 septembre 2018, Ship Harbour (Nouvelle-Écosse)</w:t>
                      </w:r>
                    </w:p>
                  </w:txbxContent>
                </v:textbox>
              </v:shape>
            </w:pict>
          </mc:Fallback>
        </mc:AlternateContent>
      </w:r>
      <w:r>
        <w:rPr>
          <w:noProof/>
          <w:sz w:val="20"/>
          <w:lang w:val="en-CA" w:eastAsia="en-CA"/>
        </w:rPr>
        <w:drawing>
          <wp:anchor distT="0" distB="0" distL="114300" distR="114300" simplePos="0" relativeHeight="251656704" behindDoc="1" locked="0" layoutInCell="1" allowOverlap="1" wp14:anchorId="1731BF1C" wp14:editId="6A7D4E57">
            <wp:simplePos x="0" y="0"/>
            <wp:positionH relativeFrom="column">
              <wp:posOffset>-819150</wp:posOffset>
            </wp:positionH>
            <wp:positionV relativeFrom="paragraph">
              <wp:posOffset>-192405</wp:posOffset>
            </wp:positionV>
            <wp:extent cx="7086600" cy="1007745"/>
            <wp:effectExtent l="0" t="0" r="0" b="1905"/>
            <wp:wrapTight wrapText="bothSides">
              <wp:wrapPolygon edited="0">
                <wp:start x="0" y="0"/>
                <wp:lineTo x="0" y="21233"/>
                <wp:lineTo x="21542" y="21233"/>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print">
                      <a:extLst>
                        <a:ext uri="{28A0092B-C50C-407E-A947-70E740481C1C}">
                          <a14:useLocalDpi xmlns:a14="http://schemas.microsoft.com/office/drawing/2010/main" val="0"/>
                        </a:ext>
                      </a:extLst>
                    </a:blip>
                    <a:srcRect t="48506"/>
                    <a:stretch>
                      <a:fillRect/>
                    </a:stretch>
                  </pic:blipFill>
                  <pic:spPr bwMode="auto">
                    <a:xfrm>
                      <a:off x="0" y="0"/>
                      <a:ext cx="70866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A2" w:rsidRPr="002C7AFA" w:rsidRDefault="00682BA2" w:rsidP="00682BA2">
      <w:pPr>
        <w:tabs>
          <w:tab w:val="left" w:pos="1284"/>
        </w:tabs>
        <w:jc w:val="center"/>
        <w:rPr>
          <w:rFonts w:ascii="Arial" w:hAnsi="Arial" w:cs="Arial"/>
          <w:b/>
          <w:sz w:val="22"/>
          <w:szCs w:val="28"/>
        </w:rPr>
      </w:pP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1"/>
      </w:tblGrid>
      <w:tr w:rsidR="00842CCB" w:rsidRPr="002C7AFA" w:rsidTr="00842CCB">
        <w:trPr>
          <w:jc w:val="center"/>
        </w:trPr>
        <w:tc>
          <w:tcPr>
            <w:tcW w:w="8621" w:type="dxa"/>
            <w:shd w:val="clear" w:color="auto" w:fill="000000" w:themeFill="text1"/>
          </w:tcPr>
          <w:p w:rsidR="00842CCB" w:rsidRPr="002C7AFA" w:rsidRDefault="00842CCB" w:rsidP="00842CCB">
            <w:pPr>
              <w:tabs>
                <w:tab w:val="left" w:pos="4111"/>
              </w:tabs>
              <w:jc w:val="center"/>
              <w:rPr>
                <w:rFonts w:ascii="Arial" w:hAnsi="Arial" w:cs="Arial"/>
                <w:b/>
                <w:sz w:val="20"/>
                <w:szCs w:val="20"/>
              </w:rPr>
            </w:pPr>
            <w:r>
              <w:rPr>
                <w:rFonts w:ascii="Arial" w:hAnsi="Arial"/>
                <w:b/>
                <w:color w:val="FFFFFF" w:themeColor="background1"/>
                <w:sz w:val="20"/>
                <w:szCs w:val="20"/>
              </w:rPr>
              <w:t>Participants</w:t>
            </w:r>
          </w:p>
        </w:tc>
      </w:tr>
      <w:tr w:rsidR="00842CCB" w:rsidRPr="002C7AFA" w:rsidTr="00842CCB">
        <w:trPr>
          <w:jc w:val="center"/>
        </w:trPr>
        <w:tc>
          <w:tcPr>
            <w:tcW w:w="8621" w:type="dxa"/>
            <w:shd w:val="clear" w:color="auto" w:fill="C6D9F1" w:themeFill="text2" w:themeFillTint="33"/>
          </w:tcPr>
          <w:p w:rsidR="00842CCB" w:rsidRPr="002C7AFA" w:rsidRDefault="00842CCB" w:rsidP="009B6CC8">
            <w:pPr>
              <w:tabs>
                <w:tab w:val="left" w:pos="4111"/>
              </w:tabs>
              <w:rPr>
                <w:rFonts w:ascii="Arial" w:hAnsi="Arial" w:cs="Arial"/>
                <w:i/>
                <w:sz w:val="20"/>
                <w:szCs w:val="20"/>
              </w:rPr>
            </w:pPr>
            <w:r>
              <w:rPr>
                <w:rFonts w:ascii="Arial" w:hAnsi="Arial"/>
                <w:i/>
                <w:sz w:val="20"/>
                <w:szCs w:val="20"/>
              </w:rPr>
              <w:t>Présents</w:t>
            </w:r>
          </w:p>
        </w:tc>
      </w:tr>
      <w:tr w:rsidR="00842CCB" w:rsidRPr="002C7AFA" w:rsidTr="00842CCB">
        <w:trPr>
          <w:jc w:val="center"/>
        </w:trPr>
        <w:tc>
          <w:tcPr>
            <w:tcW w:w="8621" w:type="dxa"/>
            <w:shd w:val="clear" w:color="auto" w:fill="auto"/>
          </w:tcPr>
          <w:p w:rsidR="00842CCB" w:rsidRPr="002C7AFA" w:rsidRDefault="00842CCB" w:rsidP="009B6CC8">
            <w:pPr>
              <w:tabs>
                <w:tab w:val="left" w:pos="4111"/>
              </w:tabs>
              <w:rPr>
                <w:rFonts w:ascii="Arial" w:hAnsi="Arial" w:cs="Arial"/>
                <w:b/>
                <w:sz w:val="20"/>
                <w:szCs w:val="20"/>
              </w:rPr>
            </w:pPr>
            <w:r>
              <w:rPr>
                <w:rFonts w:ascii="Arial" w:hAnsi="Arial"/>
                <w:b/>
                <w:sz w:val="20"/>
                <w:szCs w:val="20"/>
              </w:rPr>
              <w:t>ORGANISATION</w:t>
            </w:r>
          </w:p>
        </w:tc>
      </w:tr>
      <w:tr w:rsidR="00842CCB" w:rsidRPr="002C7AFA" w:rsidTr="00842CCB">
        <w:trPr>
          <w:jc w:val="center"/>
        </w:trPr>
        <w:tc>
          <w:tcPr>
            <w:tcW w:w="8621" w:type="dxa"/>
            <w:shd w:val="clear" w:color="auto" w:fill="auto"/>
          </w:tcPr>
          <w:p w:rsidR="00842CCB" w:rsidRPr="002C7AFA" w:rsidRDefault="00842CCB" w:rsidP="00797710">
            <w:pPr>
              <w:keepNext/>
              <w:outlineLvl w:val="3"/>
              <w:rPr>
                <w:rFonts w:ascii="Arial" w:hAnsi="Arial" w:cs="Arial"/>
                <w:sz w:val="20"/>
                <w:szCs w:val="20"/>
              </w:rPr>
            </w:pPr>
            <w:r>
              <w:rPr>
                <w:rFonts w:ascii="Arial" w:hAnsi="Arial"/>
                <w:sz w:val="20"/>
                <w:szCs w:val="20"/>
              </w:rPr>
              <w:t>Environnement et Changement climatique Canada - Service canadien de la faune</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Société pour la nature et les parcs du Canada</w:t>
            </w:r>
          </w:p>
        </w:tc>
      </w:tr>
      <w:tr w:rsidR="00842CCB" w:rsidRPr="00D07D6A" w:rsidTr="00842CCB">
        <w:trPr>
          <w:jc w:val="center"/>
        </w:trPr>
        <w:tc>
          <w:tcPr>
            <w:tcW w:w="8621" w:type="dxa"/>
            <w:shd w:val="clear" w:color="auto" w:fill="auto"/>
          </w:tcPr>
          <w:p w:rsidR="00842CCB" w:rsidRPr="001216B8" w:rsidRDefault="00842CCB" w:rsidP="00797710">
            <w:pPr>
              <w:keepNext/>
              <w:outlineLvl w:val="3"/>
              <w:rPr>
                <w:rFonts w:ascii="Arial" w:hAnsi="Arial" w:cs="Arial"/>
                <w:sz w:val="20"/>
                <w:szCs w:val="20"/>
                <w:lang w:val="en-US"/>
              </w:rPr>
            </w:pPr>
            <w:r w:rsidRPr="001216B8">
              <w:rPr>
                <w:rFonts w:ascii="Arial" w:hAnsi="Arial"/>
                <w:sz w:val="20"/>
                <w:szCs w:val="20"/>
                <w:lang w:val="en-US"/>
              </w:rPr>
              <w:t>Eastern Shore Fisherman</w:t>
            </w:r>
            <w:r w:rsidR="00090679" w:rsidRPr="001216B8">
              <w:rPr>
                <w:rFonts w:ascii="Arial" w:hAnsi="Arial"/>
                <w:sz w:val="20"/>
                <w:szCs w:val="20"/>
                <w:lang w:val="en-US"/>
              </w:rPr>
              <w:t>’</w:t>
            </w:r>
            <w:r w:rsidRPr="001216B8">
              <w:rPr>
                <w:rFonts w:ascii="Arial" w:hAnsi="Arial"/>
                <w:sz w:val="20"/>
                <w:szCs w:val="20"/>
                <w:lang w:val="en-US"/>
              </w:rPr>
              <w:t>s Protective Association (ESFPA)</w:t>
            </w:r>
          </w:p>
        </w:tc>
      </w:tr>
      <w:tr w:rsidR="00842CCB" w:rsidRPr="002C7AFA" w:rsidTr="00842CCB">
        <w:trPr>
          <w:jc w:val="center"/>
        </w:trPr>
        <w:tc>
          <w:tcPr>
            <w:tcW w:w="8621" w:type="dxa"/>
            <w:shd w:val="clear" w:color="auto" w:fill="auto"/>
          </w:tcPr>
          <w:p w:rsidR="00842CCB" w:rsidRPr="002C7AFA" w:rsidRDefault="00842CCB" w:rsidP="00FE45C9">
            <w:pPr>
              <w:rPr>
                <w:rFonts w:ascii="Arial" w:hAnsi="Arial" w:cs="Arial"/>
                <w:sz w:val="20"/>
                <w:szCs w:val="20"/>
              </w:rPr>
            </w:pPr>
            <w:r>
              <w:rPr>
                <w:rFonts w:ascii="Arial" w:hAnsi="Arial"/>
                <w:sz w:val="20"/>
                <w:szCs w:val="20"/>
              </w:rPr>
              <w:t>Mi</w:t>
            </w:r>
            <w:r w:rsidR="00090679">
              <w:rPr>
                <w:rFonts w:ascii="Arial" w:hAnsi="Arial"/>
                <w:sz w:val="20"/>
                <w:szCs w:val="20"/>
              </w:rPr>
              <w:t>’</w:t>
            </w:r>
            <w:r>
              <w:rPr>
                <w:rFonts w:ascii="Arial" w:hAnsi="Arial"/>
                <w:sz w:val="20"/>
                <w:szCs w:val="20"/>
              </w:rPr>
              <w:t>kmaw Conservation Group</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Association of Eastern Shore Communities Protecting Environment and Historical Access</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MPO - Division de la gestion côtière et des océans (DGCO)</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Océans Nord</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Ministère des Pêches et de l</w:t>
            </w:r>
            <w:r w:rsidR="00090679">
              <w:rPr>
                <w:rFonts w:ascii="Arial" w:hAnsi="Arial"/>
                <w:sz w:val="20"/>
                <w:szCs w:val="20"/>
              </w:rPr>
              <w:t>’</w:t>
            </w:r>
            <w:r>
              <w:rPr>
                <w:rFonts w:ascii="Arial" w:hAnsi="Arial"/>
                <w:sz w:val="20"/>
                <w:szCs w:val="20"/>
              </w:rPr>
              <w:t>Aquaculture de la Nouvelle-Écosse (MPANÉ)</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 xml:space="preserve">Wild Islands Tourism Advancement Partnership </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MPO - Secteur des sciences</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MPO - Aquaculture</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bookmarkStart w:id="0" w:name="_GoBack"/>
            <w:bookmarkEnd w:id="0"/>
            <w:r>
              <w:rPr>
                <w:rFonts w:ascii="Arial" w:hAnsi="Arial"/>
                <w:sz w:val="20"/>
                <w:szCs w:val="20"/>
              </w:rPr>
              <w:t>MPO - Politiques et services économiques</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Université Dalhousie</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NS Federation of Anglers and Hunters</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Université Dalhousie</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MPO - Conservation et Protection</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Les Algues acadiennes Ltée</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NS Seafood Alliance</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Musquodoboit Harbour and Area Chamber of Commerce</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Sheet Harbour and Area Chamber of Commerce</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NS Salmon Association</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Municipalité régionale de Halifax</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Eastern Shore Forest Watch Association</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Conseil des allocations aux entreprises d</w:t>
            </w:r>
            <w:r w:rsidR="00090679">
              <w:rPr>
                <w:rFonts w:ascii="Arial" w:hAnsi="Arial"/>
                <w:sz w:val="20"/>
                <w:szCs w:val="20"/>
              </w:rPr>
              <w:t>’</w:t>
            </w:r>
            <w:r>
              <w:rPr>
                <w:rFonts w:ascii="Arial" w:hAnsi="Arial"/>
                <w:sz w:val="20"/>
                <w:szCs w:val="20"/>
              </w:rPr>
              <w:t>exploitation du poisson de fond</w:t>
            </w:r>
          </w:p>
        </w:tc>
      </w:tr>
      <w:tr w:rsidR="00842CCB" w:rsidRPr="002C7AFA" w:rsidTr="00842CCB">
        <w:trPr>
          <w:jc w:val="center"/>
        </w:trPr>
        <w:tc>
          <w:tcPr>
            <w:tcW w:w="8621" w:type="dxa"/>
            <w:shd w:val="clear" w:color="auto" w:fill="auto"/>
          </w:tcPr>
          <w:p w:rsidR="00842CCB" w:rsidRPr="002C7AFA" w:rsidRDefault="00842CCB" w:rsidP="00797710">
            <w:pPr>
              <w:rPr>
                <w:rFonts w:ascii="Arial" w:hAnsi="Arial" w:cs="Arial"/>
                <w:sz w:val="20"/>
                <w:szCs w:val="20"/>
              </w:rPr>
            </w:pPr>
            <w:r>
              <w:rPr>
                <w:rFonts w:ascii="Arial" w:hAnsi="Arial"/>
                <w:sz w:val="20"/>
                <w:szCs w:val="20"/>
              </w:rPr>
              <w:t>Aquaculture Association de la Nouvelle-Écosse</w:t>
            </w:r>
          </w:p>
        </w:tc>
      </w:tr>
      <w:tr w:rsidR="00842CCB" w:rsidRPr="00D07D6A" w:rsidTr="00842CCB">
        <w:trPr>
          <w:jc w:val="center"/>
        </w:trPr>
        <w:tc>
          <w:tcPr>
            <w:tcW w:w="8621" w:type="dxa"/>
            <w:shd w:val="clear" w:color="auto" w:fill="auto"/>
          </w:tcPr>
          <w:p w:rsidR="00842CCB" w:rsidRPr="001216B8" w:rsidRDefault="00842CCB" w:rsidP="00797710">
            <w:pPr>
              <w:rPr>
                <w:rFonts w:ascii="Arial" w:hAnsi="Arial" w:cs="Arial"/>
                <w:sz w:val="20"/>
                <w:szCs w:val="20"/>
                <w:lang w:val="en-US"/>
              </w:rPr>
            </w:pPr>
            <w:r w:rsidRPr="001216B8">
              <w:rPr>
                <w:rFonts w:ascii="Arial" w:hAnsi="Arial"/>
                <w:sz w:val="20"/>
                <w:szCs w:val="20"/>
                <w:lang w:val="en-US"/>
              </w:rPr>
              <w:t>Association for the Preservation of the Eastern Shore</w:t>
            </w:r>
          </w:p>
        </w:tc>
      </w:tr>
      <w:tr w:rsidR="00842CCB" w:rsidRPr="002C7AFA" w:rsidTr="00842CCB">
        <w:trPr>
          <w:jc w:val="center"/>
        </w:trPr>
        <w:tc>
          <w:tcPr>
            <w:tcW w:w="8621" w:type="dxa"/>
            <w:shd w:val="clear" w:color="auto" w:fill="C6D9F1" w:themeFill="text2" w:themeFillTint="33"/>
          </w:tcPr>
          <w:p w:rsidR="00842CCB" w:rsidRPr="002C7AFA" w:rsidRDefault="00842CCB" w:rsidP="00797710">
            <w:pPr>
              <w:rPr>
                <w:rFonts w:ascii="Arial" w:hAnsi="Arial" w:cs="Arial"/>
                <w:i/>
                <w:sz w:val="20"/>
                <w:szCs w:val="20"/>
              </w:rPr>
            </w:pPr>
            <w:r>
              <w:rPr>
                <w:rFonts w:ascii="Arial" w:hAnsi="Arial"/>
                <w:i/>
                <w:sz w:val="20"/>
                <w:szCs w:val="20"/>
              </w:rPr>
              <w:t>Absents</w:t>
            </w:r>
          </w:p>
        </w:tc>
      </w:tr>
      <w:tr w:rsidR="00842CCB" w:rsidRPr="002C7AFA" w:rsidTr="00842CCB">
        <w:trPr>
          <w:jc w:val="center"/>
        </w:trPr>
        <w:tc>
          <w:tcPr>
            <w:tcW w:w="8621" w:type="dxa"/>
            <w:shd w:val="clear" w:color="auto" w:fill="auto"/>
          </w:tcPr>
          <w:p w:rsidR="00842CCB" w:rsidRPr="002C7AFA" w:rsidRDefault="00842CCB" w:rsidP="00797710">
            <w:pPr>
              <w:tabs>
                <w:tab w:val="left" w:pos="4111"/>
              </w:tabs>
              <w:rPr>
                <w:rFonts w:ascii="Arial" w:hAnsi="Arial" w:cs="Arial"/>
                <w:b/>
                <w:sz w:val="20"/>
                <w:szCs w:val="20"/>
              </w:rPr>
            </w:pPr>
            <w:r>
              <w:rPr>
                <w:rFonts w:ascii="Arial" w:hAnsi="Arial"/>
                <w:b/>
                <w:sz w:val="20"/>
                <w:szCs w:val="20"/>
              </w:rPr>
              <w:t>ORGANISATION</w:t>
            </w:r>
          </w:p>
        </w:tc>
      </w:tr>
      <w:tr w:rsidR="00842CCB" w:rsidRPr="002C7AFA" w:rsidTr="00842CCB">
        <w:trPr>
          <w:jc w:val="center"/>
        </w:trPr>
        <w:tc>
          <w:tcPr>
            <w:tcW w:w="8621" w:type="dxa"/>
            <w:shd w:val="clear" w:color="auto" w:fill="auto"/>
          </w:tcPr>
          <w:p w:rsidR="00842CCB" w:rsidRPr="002C7AFA" w:rsidRDefault="00842CCB" w:rsidP="00797710">
            <w:pPr>
              <w:tabs>
                <w:tab w:val="left" w:pos="4111"/>
              </w:tabs>
              <w:rPr>
                <w:rFonts w:ascii="Arial" w:hAnsi="Arial" w:cs="Arial"/>
                <w:sz w:val="20"/>
                <w:szCs w:val="20"/>
              </w:rPr>
            </w:pPr>
            <w:r>
              <w:rPr>
                <w:rFonts w:ascii="Arial" w:hAnsi="Arial"/>
                <w:sz w:val="20"/>
                <w:szCs w:val="20"/>
              </w:rPr>
              <w:t>Transports Canada</w:t>
            </w:r>
          </w:p>
        </w:tc>
      </w:tr>
      <w:tr w:rsidR="00842CCB" w:rsidRPr="00D07D6A" w:rsidTr="00842CCB">
        <w:trPr>
          <w:jc w:val="center"/>
        </w:trPr>
        <w:tc>
          <w:tcPr>
            <w:tcW w:w="8621" w:type="dxa"/>
            <w:shd w:val="clear" w:color="auto" w:fill="auto"/>
          </w:tcPr>
          <w:p w:rsidR="00842CCB" w:rsidRPr="001216B8" w:rsidRDefault="00842CCB" w:rsidP="00797710">
            <w:pPr>
              <w:tabs>
                <w:tab w:val="left" w:pos="4111"/>
              </w:tabs>
              <w:rPr>
                <w:rFonts w:ascii="Arial" w:hAnsi="Arial" w:cs="Arial"/>
                <w:sz w:val="20"/>
                <w:szCs w:val="20"/>
                <w:lang w:val="en-US"/>
              </w:rPr>
            </w:pPr>
            <w:r w:rsidRPr="001216B8">
              <w:rPr>
                <w:rFonts w:ascii="Arial" w:hAnsi="Arial"/>
                <w:sz w:val="20"/>
                <w:szCs w:val="20"/>
                <w:lang w:val="en-US"/>
              </w:rPr>
              <w:t>Native Council of Nova Scotia</w:t>
            </w:r>
          </w:p>
        </w:tc>
      </w:tr>
      <w:tr w:rsidR="00842CCB" w:rsidRPr="002C7AFA" w:rsidTr="00842CCB">
        <w:trPr>
          <w:jc w:val="center"/>
        </w:trPr>
        <w:tc>
          <w:tcPr>
            <w:tcW w:w="8621" w:type="dxa"/>
            <w:shd w:val="clear" w:color="auto" w:fill="auto"/>
          </w:tcPr>
          <w:p w:rsidR="00842CCB" w:rsidRPr="002C7AFA" w:rsidRDefault="00842CCB" w:rsidP="00797710">
            <w:pPr>
              <w:tabs>
                <w:tab w:val="left" w:pos="4111"/>
              </w:tabs>
              <w:rPr>
                <w:rFonts w:ascii="Arial" w:hAnsi="Arial" w:cs="Arial"/>
                <w:sz w:val="20"/>
                <w:szCs w:val="20"/>
              </w:rPr>
            </w:pPr>
            <w:r>
              <w:rPr>
                <w:rFonts w:ascii="Arial" w:hAnsi="Arial"/>
                <w:sz w:val="20"/>
                <w:szCs w:val="20"/>
              </w:rPr>
              <w:t>Maritimes Aboriginal Peoples Council</w:t>
            </w:r>
          </w:p>
        </w:tc>
      </w:tr>
    </w:tbl>
    <w:p w:rsidR="004833FE" w:rsidRPr="002C7AFA" w:rsidRDefault="004833FE" w:rsidP="00517560">
      <w:pPr>
        <w:tabs>
          <w:tab w:val="left" w:pos="5490"/>
        </w:tabs>
        <w:jc w:val="center"/>
        <w:rPr>
          <w:rFonts w:ascii="Arial" w:hAnsi="Arial" w:cs="Arial"/>
          <w:b/>
          <w:sz w:val="22"/>
          <w:szCs w:val="28"/>
        </w:rPr>
      </w:pPr>
    </w:p>
    <w:p w:rsidR="004833FE" w:rsidRPr="002C7AFA" w:rsidRDefault="004833FE" w:rsidP="00517560">
      <w:pPr>
        <w:tabs>
          <w:tab w:val="left" w:pos="5490"/>
        </w:tabs>
        <w:jc w:val="center"/>
        <w:rPr>
          <w:rFonts w:ascii="Arial" w:hAnsi="Arial" w:cs="Arial"/>
          <w:b/>
          <w:sz w:val="22"/>
          <w:szCs w:val="28"/>
        </w:rPr>
      </w:pPr>
    </w:p>
    <w:p w:rsidR="00517560" w:rsidRPr="002C7AFA" w:rsidRDefault="00517560" w:rsidP="00517560">
      <w:pPr>
        <w:tabs>
          <w:tab w:val="left" w:pos="5490"/>
        </w:tabs>
        <w:rPr>
          <w:rFonts w:ascii="Arial" w:hAnsi="Arial" w:cs="Arial"/>
          <w:color w:val="0000FF"/>
          <w:sz w:val="8"/>
          <w:szCs w:val="8"/>
          <w:lang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2C7AFA" w:rsidTr="0022549F">
        <w:trPr>
          <w:trHeight w:val="397"/>
          <w:jc w:val="center"/>
        </w:trPr>
        <w:tc>
          <w:tcPr>
            <w:tcW w:w="8856" w:type="dxa"/>
            <w:shd w:val="clear" w:color="auto" w:fill="000000"/>
            <w:vAlign w:val="center"/>
          </w:tcPr>
          <w:p w:rsidR="00797710" w:rsidRPr="002C7AFA" w:rsidRDefault="00797710" w:rsidP="007271C4">
            <w:pPr>
              <w:jc w:val="center"/>
              <w:rPr>
                <w:rFonts w:ascii="Arial" w:hAnsi="Arial"/>
                <w:b/>
                <w:i/>
                <w:sz w:val="20"/>
                <w:szCs w:val="20"/>
              </w:rPr>
            </w:pPr>
            <w:r>
              <w:rPr>
                <w:rFonts w:ascii="Arial" w:hAnsi="Arial"/>
                <w:b/>
                <w:i/>
                <w:sz w:val="20"/>
                <w:szCs w:val="20"/>
              </w:rPr>
              <w:t xml:space="preserve">Objectifs de la réunion </w:t>
            </w:r>
          </w:p>
        </w:tc>
      </w:tr>
      <w:tr w:rsidR="00797710" w:rsidRPr="002C7AFA" w:rsidTr="0022549F">
        <w:trPr>
          <w:jc w:val="center"/>
        </w:trPr>
        <w:tc>
          <w:tcPr>
            <w:tcW w:w="8856" w:type="dxa"/>
            <w:shd w:val="clear" w:color="auto" w:fill="auto"/>
          </w:tcPr>
          <w:p w:rsidR="00797710" w:rsidRPr="002C7AFA" w:rsidRDefault="00797710" w:rsidP="00797710">
            <w:pPr>
              <w:numPr>
                <w:ilvl w:val="0"/>
                <w:numId w:val="2"/>
              </w:numPr>
              <w:rPr>
                <w:rFonts w:ascii="Arial" w:hAnsi="Arial" w:cs="Arial"/>
                <w:sz w:val="20"/>
                <w:szCs w:val="20"/>
              </w:rPr>
            </w:pPr>
            <w:r>
              <w:rPr>
                <w:rFonts w:ascii="Arial" w:hAnsi="Arial"/>
                <w:sz w:val="20"/>
                <w:szCs w:val="20"/>
              </w:rPr>
              <w:t xml:space="preserve">Établir la composition du Comité et élaborer une compréhension commune de son mode de fonctionnement, notamment en examinant son cadre de référence. </w:t>
            </w:r>
          </w:p>
          <w:p w:rsidR="00797710" w:rsidRPr="002C7AFA" w:rsidRDefault="00797710" w:rsidP="00797710">
            <w:pPr>
              <w:numPr>
                <w:ilvl w:val="0"/>
                <w:numId w:val="2"/>
              </w:numPr>
              <w:rPr>
                <w:rFonts w:ascii="Arial" w:hAnsi="Arial" w:cs="Arial"/>
                <w:sz w:val="20"/>
                <w:szCs w:val="20"/>
              </w:rPr>
            </w:pPr>
            <w:r>
              <w:rPr>
                <w:rFonts w:ascii="Arial" w:hAnsi="Arial"/>
                <w:sz w:val="20"/>
                <w:szCs w:val="20"/>
              </w:rPr>
              <w:t xml:space="preserve">Présenter un aperçu du processus de mise en place des AMP. </w:t>
            </w:r>
          </w:p>
          <w:p w:rsidR="00797710" w:rsidRPr="002C7AFA" w:rsidRDefault="00797710" w:rsidP="00797710">
            <w:pPr>
              <w:numPr>
                <w:ilvl w:val="0"/>
                <w:numId w:val="2"/>
              </w:numPr>
              <w:rPr>
                <w:rFonts w:ascii="Arial" w:hAnsi="Arial" w:cs="Arial"/>
                <w:sz w:val="20"/>
                <w:szCs w:val="20"/>
              </w:rPr>
            </w:pPr>
            <w:r>
              <w:rPr>
                <w:rFonts w:ascii="Arial" w:hAnsi="Arial"/>
                <w:sz w:val="20"/>
                <w:szCs w:val="20"/>
              </w:rPr>
              <w:t>Examiner les progrès réalisés à ce jour et discuter des prochaines étapes pour les mois à venir.</w:t>
            </w:r>
          </w:p>
          <w:p w:rsidR="00797710" w:rsidRPr="002C7AFA" w:rsidRDefault="00797710" w:rsidP="00797710">
            <w:pPr>
              <w:numPr>
                <w:ilvl w:val="0"/>
                <w:numId w:val="2"/>
              </w:numPr>
              <w:rPr>
                <w:rFonts w:ascii="Arial" w:hAnsi="Arial" w:cs="Arial"/>
                <w:sz w:val="20"/>
                <w:szCs w:val="20"/>
              </w:rPr>
            </w:pPr>
            <w:r>
              <w:rPr>
                <w:rFonts w:ascii="Arial" w:hAnsi="Arial"/>
                <w:sz w:val="20"/>
                <w:szCs w:val="20"/>
              </w:rPr>
              <w:t>Donner l</w:t>
            </w:r>
            <w:r w:rsidR="00090679">
              <w:rPr>
                <w:rFonts w:ascii="Arial" w:hAnsi="Arial"/>
                <w:sz w:val="20"/>
                <w:szCs w:val="20"/>
              </w:rPr>
              <w:t>’</w:t>
            </w:r>
            <w:r>
              <w:rPr>
                <w:rFonts w:ascii="Arial" w:hAnsi="Arial"/>
                <w:sz w:val="20"/>
                <w:szCs w:val="20"/>
              </w:rPr>
              <w:t>occasion aux membres d</w:t>
            </w:r>
            <w:r w:rsidR="00090679">
              <w:rPr>
                <w:rFonts w:ascii="Arial" w:hAnsi="Arial"/>
                <w:sz w:val="20"/>
                <w:szCs w:val="20"/>
              </w:rPr>
              <w:t>’</w:t>
            </w:r>
            <w:r>
              <w:rPr>
                <w:rFonts w:ascii="Arial" w:hAnsi="Arial"/>
                <w:sz w:val="20"/>
                <w:szCs w:val="20"/>
              </w:rPr>
              <w:t>exprimer leur avis.</w:t>
            </w:r>
          </w:p>
        </w:tc>
      </w:tr>
    </w:tbl>
    <w:p w:rsidR="005614A5" w:rsidRPr="002C7AFA" w:rsidRDefault="005614A5" w:rsidP="00517560">
      <w:pPr>
        <w:tabs>
          <w:tab w:val="left" w:pos="5490"/>
        </w:tabs>
        <w:rPr>
          <w:rFonts w:ascii="Arial" w:hAnsi="Arial" w:cs="Arial"/>
          <w:color w:val="0000FF"/>
          <w:sz w:val="8"/>
          <w:szCs w:val="8"/>
          <w:lang w:eastAsia="en-CA"/>
        </w:rPr>
      </w:pPr>
    </w:p>
    <w:p w:rsidR="005614A5" w:rsidRPr="002C7AFA" w:rsidRDefault="005614A5" w:rsidP="00517560">
      <w:pPr>
        <w:tabs>
          <w:tab w:val="left" w:pos="5490"/>
        </w:tabs>
        <w:rPr>
          <w:rFonts w:ascii="Arial" w:hAnsi="Arial" w:cs="Arial"/>
          <w:color w:val="0000FF"/>
          <w:sz w:val="8"/>
          <w:szCs w:val="8"/>
          <w:lang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2C7AFA" w:rsidTr="00B6461B">
        <w:trPr>
          <w:trHeight w:val="284"/>
          <w:jc w:val="center"/>
        </w:trPr>
        <w:tc>
          <w:tcPr>
            <w:tcW w:w="692" w:type="dxa"/>
          </w:tcPr>
          <w:p w:rsidR="00363F53" w:rsidRPr="002C7AFA" w:rsidRDefault="00363F53" w:rsidP="00724B7E">
            <w:pPr>
              <w:tabs>
                <w:tab w:val="left" w:pos="5490"/>
              </w:tabs>
              <w:spacing w:before="40" w:after="40"/>
              <w:jc w:val="center"/>
              <w:rPr>
                <w:rFonts w:ascii="Arial" w:hAnsi="Arial" w:cs="Arial"/>
                <w:b/>
                <w:sz w:val="20"/>
                <w:szCs w:val="20"/>
                <w:u w:val="single"/>
                <w:lang w:eastAsia="en-CA"/>
              </w:rPr>
            </w:pPr>
          </w:p>
          <w:p w:rsidR="00363F53" w:rsidRPr="002C7AFA" w:rsidRDefault="00363F53" w:rsidP="00231645">
            <w:pPr>
              <w:tabs>
                <w:tab w:val="left" w:pos="5490"/>
              </w:tabs>
              <w:spacing w:before="40" w:after="40"/>
              <w:rPr>
                <w:rFonts w:ascii="Arial" w:hAnsi="Arial" w:cs="Arial"/>
                <w:b/>
                <w:sz w:val="20"/>
                <w:szCs w:val="20"/>
                <w:u w:val="single"/>
                <w:lang w:eastAsia="en-CA"/>
              </w:rPr>
            </w:pPr>
          </w:p>
        </w:tc>
        <w:tc>
          <w:tcPr>
            <w:tcW w:w="6520" w:type="dxa"/>
            <w:shd w:val="clear" w:color="auto" w:fill="auto"/>
          </w:tcPr>
          <w:p w:rsidR="00363F53" w:rsidRPr="002C7AFA" w:rsidRDefault="00363F53" w:rsidP="00724B7E">
            <w:pPr>
              <w:tabs>
                <w:tab w:val="left" w:pos="5490"/>
              </w:tabs>
              <w:spacing w:before="40" w:after="40"/>
              <w:jc w:val="center"/>
              <w:rPr>
                <w:rFonts w:ascii="Arial" w:hAnsi="Arial" w:cs="Arial"/>
                <w:b/>
                <w:sz w:val="20"/>
                <w:szCs w:val="20"/>
                <w:lang w:eastAsia="en-CA"/>
              </w:rPr>
            </w:pPr>
          </w:p>
        </w:tc>
        <w:tc>
          <w:tcPr>
            <w:tcW w:w="3051" w:type="dxa"/>
            <w:shd w:val="clear" w:color="auto" w:fill="auto"/>
          </w:tcPr>
          <w:p w:rsidR="00363F53" w:rsidRPr="002C7AFA" w:rsidRDefault="00363F53" w:rsidP="00231645">
            <w:pPr>
              <w:tabs>
                <w:tab w:val="left" w:pos="5490"/>
              </w:tabs>
              <w:spacing w:before="40" w:after="40"/>
              <w:jc w:val="center"/>
              <w:rPr>
                <w:rFonts w:ascii="Arial" w:hAnsi="Arial" w:cs="Arial"/>
                <w:b/>
                <w:sz w:val="20"/>
                <w:szCs w:val="20"/>
                <w:lang w:eastAsia="en-CA"/>
              </w:rPr>
            </w:pPr>
          </w:p>
        </w:tc>
      </w:tr>
      <w:tr w:rsidR="004833FE" w:rsidRPr="002C7AFA" w:rsidTr="00B6461B">
        <w:trPr>
          <w:trHeight w:val="404"/>
          <w:jc w:val="center"/>
        </w:trPr>
        <w:tc>
          <w:tcPr>
            <w:tcW w:w="10263" w:type="dxa"/>
            <w:gridSpan w:val="3"/>
            <w:shd w:val="clear" w:color="auto" w:fill="000000"/>
            <w:vAlign w:val="center"/>
          </w:tcPr>
          <w:p w:rsidR="004833FE" w:rsidRPr="002C7AFA" w:rsidRDefault="004833FE" w:rsidP="004833FE">
            <w:pPr>
              <w:jc w:val="center"/>
              <w:rPr>
                <w:rFonts w:ascii="Arial" w:hAnsi="Arial"/>
                <w:b/>
                <w:i/>
                <w:sz w:val="20"/>
                <w:szCs w:val="20"/>
              </w:rPr>
            </w:pPr>
            <w:r>
              <w:rPr>
                <w:rFonts w:ascii="Arial" w:hAnsi="Arial"/>
                <w:b/>
                <w:i/>
                <w:sz w:val="20"/>
                <w:szCs w:val="20"/>
              </w:rPr>
              <w:lastRenderedPageBreak/>
              <w:t>Points à l</w:t>
            </w:r>
            <w:r w:rsidR="00090679">
              <w:rPr>
                <w:rFonts w:ascii="Arial" w:hAnsi="Arial"/>
                <w:b/>
                <w:i/>
                <w:sz w:val="20"/>
                <w:szCs w:val="20"/>
              </w:rPr>
              <w:t>’</w:t>
            </w:r>
            <w:r>
              <w:rPr>
                <w:rFonts w:ascii="Arial" w:hAnsi="Arial"/>
                <w:b/>
                <w:i/>
                <w:sz w:val="20"/>
                <w:szCs w:val="20"/>
              </w:rPr>
              <w:t>ordre du jour et notes des discussions correspondantes</w:t>
            </w:r>
          </w:p>
        </w:tc>
      </w:tr>
      <w:tr w:rsidR="00797710" w:rsidRPr="002C7AFA"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2C7AFA" w:rsidRDefault="00797710" w:rsidP="00724B7E">
            <w:pPr>
              <w:tabs>
                <w:tab w:val="left" w:pos="5490"/>
              </w:tabs>
              <w:spacing w:before="40" w:after="40"/>
              <w:jc w:val="center"/>
              <w:rPr>
                <w:rFonts w:ascii="Arial" w:hAnsi="Arial" w:cs="Arial"/>
                <w:sz w:val="20"/>
                <w:szCs w:val="20"/>
              </w:rPr>
            </w:pPr>
            <w:r>
              <w:rPr>
                <w:rFonts w:ascii="Arial" w:hAnsi="Arial"/>
                <w:sz w:val="20"/>
                <w:szCs w:val="20"/>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b/>
                <w:sz w:val="20"/>
                <w:szCs w:val="20"/>
              </w:rPr>
            </w:pPr>
            <w:r>
              <w:rPr>
                <w:rFonts w:ascii="Arial" w:hAnsi="Arial"/>
                <w:b/>
                <w:sz w:val="20"/>
                <w:szCs w:val="20"/>
              </w:rPr>
              <w:t>Mot d</w:t>
            </w:r>
            <w:r w:rsidR="00090679">
              <w:rPr>
                <w:rFonts w:ascii="Arial" w:hAnsi="Arial"/>
                <w:b/>
                <w:sz w:val="20"/>
                <w:szCs w:val="20"/>
              </w:rPr>
              <w:t>’</w:t>
            </w:r>
            <w:r>
              <w:rPr>
                <w:rFonts w:ascii="Arial" w:hAnsi="Arial"/>
                <w:b/>
                <w:sz w:val="20"/>
                <w:szCs w:val="20"/>
              </w:rPr>
              <w:t>ouverture et présentations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sz w:val="20"/>
                <w:szCs w:val="20"/>
              </w:rPr>
            </w:pPr>
            <w:r>
              <w:rPr>
                <w:rFonts w:ascii="Arial" w:hAnsi="Arial"/>
                <w:sz w:val="20"/>
                <w:szCs w:val="20"/>
              </w:rPr>
              <w:t>Wendy Williams</w:t>
            </w:r>
          </w:p>
        </w:tc>
      </w:tr>
      <w:tr w:rsidR="00363F53" w:rsidRPr="002C7AFA"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2C7AFA"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2C7AFA" w:rsidRDefault="00363F53" w:rsidP="00A86C47">
            <w:pPr>
              <w:tabs>
                <w:tab w:val="left" w:pos="5490"/>
              </w:tabs>
              <w:rPr>
                <w:rFonts w:ascii="Arial" w:hAnsi="Arial" w:cs="Arial"/>
                <w:sz w:val="20"/>
                <w:szCs w:val="20"/>
              </w:rPr>
            </w:pPr>
            <w:r>
              <w:rPr>
                <w:rFonts w:ascii="Arial" w:hAnsi="Arial"/>
                <w:b/>
                <w:bCs/>
                <w:sz w:val="20"/>
                <w:szCs w:val="20"/>
              </w:rPr>
              <w:t>Points saillants/résultats :</w:t>
            </w:r>
          </w:p>
          <w:p w:rsidR="00363F53" w:rsidRPr="002C7AFA" w:rsidRDefault="003B33A4" w:rsidP="00A86C47">
            <w:pPr>
              <w:tabs>
                <w:tab w:val="left" w:pos="5490"/>
              </w:tabs>
              <w:rPr>
                <w:rFonts w:ascii="Arial" w:hAnsi="Arial" w:cs="Arial"/>
                <w:sz w:val="20"/>
                <w:szCs w:val="20"/>
              </w:rPr>
            </w:pPr>
            <w:r>
              <w:rPr>
                <w:rFonts w:ascii="Arial" w:hAnsi="Arial"/>
                <w:sz w:val="20"/>
                <w:szCs w:val="20"/>
              </w:rPr>
              <w:t>Wendy Williams (présidente) ouvre la réunion en souhaitant la bienvenue aux participants.</w:t>
            </w:r>
          </w:p>
          <w:p w:rsidR="00363F53" w:rsidRPr="002C7AFA" w:rsidRDefault="00363F53" w:rsidP="00A86C47">
            <w:pPr>
              <w:tabs>
                <w:tab w:val="left" w:pos="5490"/>
              </w:tabs>
              <w:rPr>
                <w:rFonts w:ascii="Arial" w:hAnsi="Arial" w:cs="Arial"/>
                <w:sz w:val="20"/>
                <w:szCs w:val="20"/>
                <w:lang w:eastAsia="en-CA"/>
              </w:rPr>
            </w:pPr>
          </w:p>
        </w:tc>
      </w:tr>
      <w:tr w:rsidR="00797710" w:rsidRPr="002C7AFA" w:rsidTr="00B6461B">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2C7AFA" w:rsidRDefault="00797710" w:rsidP="00E3786C">
            <w:pPr>
              <w:tabs>
                <w:tab w:val="left" w:pos="5490"/>
              </w:tabs>
              <w:spacing w:before="40" w:after="40"/>
              <w:jc w:val="center"/>
              <w:rPr>
                <w:rFonts w:ascii="Arial" w:hAnsi="Arial" w:cs="Arial"/>
                <w:sz w:val="20"/>
                <w:szCs w:val="20"/>
              </w:rPr>
            </w:pPr>
            <w:r>
              <w:rPr>
                <w:rFonts w:ascii="Arial" w:hAnsi="Arial"/>
                <w:sz w:val="20"/>
                <w:szCs w:val="20"/>
              </w:rPr>
              <w:t>2.</w:t>
            </w:r>
            <w:r>
              <w:rPr>
                <w:rFonts w:ascii="Arial" w:hAnsi="Arial"/>
                <w:b/>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b/>
                <w:sz w:val="20"/>
                <w:szCs w:val="20"/>
              </w:rPr>
            </w:pPr>
            <w:r>
              <w:rPr>
                <w:rFonts w:ascii="Arial" w:hAnsi="Arial"/>
                <w:b/>
                <w:sz w:val="20"/>
                <w:szCs w:val="20"/>
              </w:rPr>
              <w:t>Aperçu sur le site d</w:t>
            </w:r>
            <w:r w:rsidR="00090679">
              <w:rPr>
                <w:rFonts w:ascii="Arial" w:hAnsi="Arial"/>
                <w:b/>
                <w:sz w:val="20"/>
                <w:szCs w:val="20"/>
              </w:rPr>
              <w:t>’</w:t>
            </w:r>
            <w:r>
              <w:rPr>
                <w:rFonts w:ascii="Arial" w:hAnsi="Arial"/>
                <w:b/>
                <w:sz w:val="20"/>
                <w:szCs w:val="20"/>
              </w:rPr>
              <w:t xml:space="preserve">intérêt des îles de la côte Est </w:t>
            </w:r>
          </w:p>
          <w:p w:rsidR="00A86C47" w:rsidRPr="002C7AFA" w:rsidRDefault="00D07D6A" w:rsidP="00A86C47">
            <w:pPr>
              <w:tabs>
                <w:tab w:val="left" w:pos="5490"/>
              </w:tabs>
              <w:rPr>
                <w:rFonts w:ascii="Arial" w:hAnsi="Arial" w:cs="Arial"/>
                <w:b/>
                <w:sz w:val="20"/>
                <w:szCs w:val="20"/>
              </w:rPr>
            </w:pPr>
            <w:r>
              <w:rPr>
                <w:rFonts w:ascii="Arial" w:hAnsi="Arial" w:cs="Arial"/>
                <w:b/>
                <w:sz w:val="20"/>
                <w:szCs w:val="20"/>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9" o:title=""/>
                </v:shape>
                <o:OLEObject Type="Embed" ProgID="Acrobat.Document.DC" ShapeID="_x0000_i1025" DrawAspect="Icon" ObjectID="_1605594364" r:id="rId1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sz w:val="20"/>
                <w:szCs w:val="20"/>
              </w:rPr>
            </w:pPr>
            <w:r>
              <w:rPr>
                <w:rFonts w:ascii="Arial" w:hAnsi="Arial"/>
                <w:sz w:val="20"/>
                <w:szCs w:val="20"/>
              </w:rPr>
              <w:t>Tanya Koropatnik</w:t>
            </w:r>
          </w:p>
        </w:tc>
      </w:tr>
      <w:tr w:rsidR="00363F53" w:rsidRPr="002C7AFA"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2C7AFA"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2C7AFA" w:rsidRDefault="00363F53" w:rsidP="00A86C47">
            <w:pPr>
              <w:tabs>
                <w:tab w:val="left" w:pos="5490"/>
              </w:tabs>
              <w:rPr>
                <w:rFonts w:ascii="Arial" w:hAnsi="Arial" w:cs="Arial"/>
                <w:sz w:val="20"/>
                <w:szCs w:val="20"/>
              </w:rPr>
            </w:pPr>
            <w:r>
              <w:rPr>
                <w:rFonts w:ascii="Arial" w:hAnsi="Arial"/>
                <w:b/>
                <w:bCs/>
                <w:sz w:val="20"/>
                <w:szCs w:val="20"/>
              </w:rPr>
              <w:t>Points saillants/résultats :</w:t>
            </w:r>
          </w:p>
          <w:p w:rsidR="00F73101" w:rsidRPr="002C7AFA" w:rsidRDefault="00F73101" w:rsidP="00A86C47">
            <w:pPr>
              <w:tabs>
                <w:tab w:val="left" w:pos="5490"/>
              </w:tabs>
              <w:rPr>
                <w:rFonts w:ascii="Arial" w:hAnsi="Arial" w:cs="Arial"/>
                <w:sz w:val="20"/>
                <w:szCs w:val="20"/>
              </w:rPr>
            </w:pPr>
            <w:r>
              <w:rPr>
                <w:rFonts w:ascii="Arial" w:hAnsi="Arial"/>
                <w:sz w:val="20"/>
                <w:szCs w:val="20"/>
              </w:rPr>
              <w:t>Un exposé explique comment le site d</w:t>
            </w:r>
            <w:r w:rsidR="00090679">
              <w:rPr>
                <w:rFonts w:ascii="Arial" w:hAnsi="Arial"/>
                <w:sz w:val="20"/>
                <w:szCs w:val="20"/>
              </w:rPr>
              <w:t>’</w:t>
            </w:r>
            <w:r>
              <w:rPr>
                <w:rFonts w:ascii="Arial" w:hAnsi="Arial"/>
                <w:sz w:val="20"/>
                <w:szCs w:val="20"/>
              </w:rPr>
              <w:t>intérêt des îles de la côte Est (SI des ICE) a été choisi, résumant les travaux déjà effectués sur le site et les grandes lignes des prochaines étapes immédiates et des travaux en cours.</w:t>
            </w:r>
          </w:p>
          <w:p w:rsidR="00C509DC" w:rsidRPr="002C7AFA" w:rsidRDefault="00C509DC" w:rsidP="00A86C47">
            <w:pPr>
              <w:tabs>
                <w:tab w:val="left" w:pos="5490"/>
              </w:tabs>
              <w:rPr>
                <w:rFonts w:ascii="Arial" w:hAnsi="Arial" w:cs="Arial"/>
                <w:sz w:val="20"/>
                <w:szCs w:val="20"/>
                <w:lang w:eastAsia="en-CA"/>
              </w:rPr>
            </w:pPr>
          </w:p>
          <w:p w:rsidR="00C509DC" w:rsidRPr="002C7AFA" w:rsidRDefault="00B83A47" w:rsidP="00A86C47">
            <w:pPr>
              <w:tabs>
                <w:tab w:val="left" w:pos="5490"/>
              </w:tabs>
              <w:rPr>
                <w:rFonts w:ascii="Arial" w:hAnsi="Arial" w:cs="Arial"/>
                <w:sz w:val="20"/>
                <w:szCs w:val="20"/>
              </w:rPr>
            </w:pPr>
            <w:r>
              <w:rPr>
                <w:rFonts w:ascii="Arial" w:hAnsi="Arial"/>
                <w:b/>
                <w:sz w:val="20"/>
                <w:szCs w:val="20"/>
              </w:rPr>
              <w:t>Discussion :</w:t>
            </w:r>
          </w:p>
          <w:p w:rsidR="001272EF" w:rsidRPr="002C7AFA" w:rsidRDefault="001272EF" w:rsidP="00A86C47">
            <w:pPr>
              <w:numPr>
                <w:ilvl w:val="0"/>
                <w:numId w:val="10"/>
              </w:numPr>
              <w:tabs>
                <w:tab w:val="left" w:pos="5490"/>
              </w:tabs>
              <w:rPr>
                <w:rFonts w:ascii="Arial" w:hAnsi="Arial" w:cs="Arial"/>
                <w:sz w:val="20"/>
                <w:szCs w:val="20"/>
              </w:rPr>
            </w:pPr>
            <w:r>
              <w:rPr>
                <w:rFonts w:ascii="Arial" w:hAnsi="Arial"/>
                <w:sz w:val="20"/>
                <w:szCs w:val="20"/>
              </w:rPr>
              <w:t>Des préoccupations entourent la planification de la conservation marine à l</w:t>
            </w:r>
            <w:r w:rsidR="00090679">
              <w:rPr>
                <w:rFonts w:ascii="Arial" w:hAnsi="Arial"/>
                <w:sz w:val="20"/>
                <w:szCs w:val="20"/>
              </w:rPr>
              <w:t>’</w:t>
            </w:r>
            <w:r>
              <w:rPr>
                <w:rFonts w:ascii="Arial" w:hAnsi="Arial"/>
                <w:sz w:val="20"/>
                <w:szCs w:val="20"/>
              </w:rPr>
              <w:t>échelle nationale, notamment la possibilité de l</w:t>
            </w:r>
            <w:r w:rsidR="00090679">
              <w:rPr>
                <w:rFonts w:ascii="Arial" w:hAnsi="Arial"/>
                <w:sz w:val="20"/>
                <w:szCs w:val="20"/>
              </w:rPr>
              <w:t>’</w:t>
            </w:r>
            <w:r>
              <w:rPr>
                <w:rFonts w:ascii="Arial" w:hAnsi="Arial"/>
                <w:sz w:val="20"/>
                <w:szCs w:val="20"/>
              </w:rPr>
              <w:t>étendre au-delà de l</w:t>
            </w:r>
            <w:r w:rsidR="00090679">
              <w:rPr>
                <w:rFonts w:ascii="Arial" w:hAnsi="Arial"/>
                <w:sz w:val="20"/>
                <w:szCs w:val="20"/>
              </w:rPr>
              <w:t>’</w:t>
            </w:r>
            <w:r>
              <w:rPr>
                <w:rFonts w:ascii="Arial" w:hAnsi="Arial"/>
                <w:sz w:val="20"/>
                <w:szCs w:val="20"/>
              </w:rPr>
              <w:t>objectif de 10 % (d</w:t>
            </w:r>
            <w:r w:rsidR="00090679">
              <w:rPr>
                <w:rFonts w:ascii="Arial" w:hAnsi="Arial"/>
                <w:sz w:val="20"/>
                <w:szCs w:val="20"/>
              </w:rPr>
              <w:t>’</w:t>
            </w:r>
            <w:r>
              <w:rPr>
                <w:rFonts w:ascii="Arial" w:hAnsi="Arial"/>
                <w:sz w:val="20"/>
                <w:szCs w:val="20"/>
              </w:rPr>
              <w:t>espace maritime protégé dans des AMP d</w:t>
            </w:r>
            <w:r w:rsidR="00090679">
              <w:rPr>
                <w:rFonts w:ascii="Arial" w:hAnsi="Arial"/>
                <w:sz w:val="20"/>
                <w:szCs w:val="20"/>
              </w:rPr>
              <w:t>’</w:t>
            </w:r>
            <w:r>
              <w:rPr>
                <w:rFonts w:ascii="Arial" w:hAnsi="Arial"/>
                <w:sz w:val="20"/>
                <w:szCs w:val="20"/>
              </w:rPr>
              <w:t>ici 2020) une fois qu</w:t>
            </w:r>
            <w:r w:rsidR="00090679">
              <w:rPr>
                <w:rFonts w:ascii="Arial" w:hAnsi="Arial"/>
                <w:sz w:val="20"/>
                <w:szCs w:val="20"/>
              </w:rPr>
              <w:t>’</w:t>
            </w:r>
            <w:r>
              <w:rPr>
                <w:rFonts w:ascii="Arial" w:hAnsi="Arial"/>
                <w:sz w:val="20"/>
                <w:szCs w:val="20"/>
              </w:rPr>
              <w:t>il aura été atteint et les effets potentiels des recommandations du groupe d</w:t>
            </w:r>
            <w:r w:rsidR="00090679">
              <w:rPr>
                <w:rFonts w:ascii="Arial" w:hAnsi="Arial"/>
                <w:sz w:val="20"/>
                <w:szCs w:val="20"/>
              </w:rPr>
              <w:t>’</w:t>
            </w:r>
            <w:r>
              <w:rPr>
                <w:rFonts w:ascii="Arial" w:hAnsi="Arial"/>
                <w:sz w:val="20"/>
                <w:szCs w:val="20"/>
              </w:rPr>
              <w:t xml:space="preserve">experts sur le processus du SI des ICE. </w:t>
            </w:r>
          </w:p>
          <w:p w:rsidR="00E31C20" w:rsidRPr="002C7AFA" w:rsidRDefault="00E31C20" w:rsidP="00A86C47">
            <w:pPr>
              <w:numPr>
                <w:ilvl w:val="0"/>
                <w:numId w:val="10"/>
              </w:numPr>
              <w:tabs>
                <w:tab w:val="left" w:pos="5490"/>
              </w:tabs>
              <w:rPr>
                <w:rFonts w:ascii="Arial" w:hAnsi="Arial" w:cs="Arial"/>
                <w:sz w:val="20"/>
                <w:szCs w:val="20"/>
              </w:rPr>
            </w:pPr>
            <w:r>
              <w:rPr>
                <w:rFonts w:ascii="Arial" w:hAnsi="Arial"/>
                <w:sz w:val="20"/>
                <w:szCs w:val="20"/>
              </w:rPr>
              <w:t>D</w:t>
            </w:r>
            <w:r w:rsidR="00090679">
              <w:rPr>
                <w:rFonts w:ascii="Arial" w:hAnsi="Arial"/>
                <w:sz w:val="20"/>
                <w:szCs w:val="20"/>
              </w:rPr>
              <w:t>’</w:t>
            </w:r>
            <w:r>
              <w:rPr>
                <w:rFonts w:ascii="Arial" w:hAnsi="Arial"/>
                <w:sz w:val="20"/>
                <w:szCs w:val="20"/>
              </w:rPr>
              <w:t>autres portent sur l</w:t>
            </w:r>
            <w:r w:rsidR="00090679">
              <w:rPr>
                <w:rFonts w:ascii="Arial" w:hAnsi="Arial"/>
                <w:sz w:val="20"/>
                <w:szCs w:val="20"/>
              </w:rPr>
              <w:t>’</w:t>
            </w:r>
            <w:r>
              <w:rPr>
                <w:rFonts w:ascii="Arial" w:hAnsi="Arial"/>
                <w:sz w:val="20"/>
                <w:szCs w:val="20"/>
              </w:rPr>
              <w:t>impression qu</w:t>
            </w:r>
            <w:r w:rsidR="00090679">
              <w:rPr>
                <w:rFonts w:ascii="Arial" w:hAnsi="Arial"/>
                <w:sz w:val="20"/>
                <w:szCs w:val="20"/>
              </w:rPr>
              <w:t>’</w:t>
            </w:r>
            <w:r>
              <w:rPr>
                <w:rFonts w:ascii="Arial" w:hAnsi="Arial"/>
                <w:sz w:val="20"/>
                <w:szCs w:val="20"/>
              </w:rPr>
              <w:t>il faudra imposer d</w:t>
            </w:r>
            <w:r w:rsidR="00090679">
              <w:rPr>
                <w:rFonts w:ascii="Arial" w:hAnsi="Arial"/>
                <w:sz w:val="20"/>
                <w:szCs w:val="20"/>
              </w:rPr>
              <w:t>’</w:t>
            </w:r>
            <w:r>
              <w:rPr>
                <w:rFonts w:ascii="Arial" w:hAnsi="Arial"/>
                <w:sz w:val="20"/>
                <w:szCs w:val="20"/>
              </w:rPr>
              <w:t>autres restrictions à la pêche. Les pêcheurs sont généralement opposés aux activités non durables, et le fait que la zone demeure relativement naturelle est la preuve qu</w:t>
            </w:r>
            <w:r w:rsidR="00090679">
              <w:rPr>
                <w:rFonts w:ascii="Arial" w:hAnsi="Arial"/>
                <w:sz w:val="20"/>
                <w:szCs w:val="20"/>
              </w:rPr>
              <w:t>’</w:t>
            </w:r>
            <w:r>
              <w:rPr>
                <w:rFonts w:ascii="Arial" w:hAnsi="Arial"/>
                <w:sz w:val="20"/>
                <w:szCs w:val="20"/>
              </w:rPr>
              <w:t>ils ont fait du bon travail jusque-là. Si l</w:t>
            </w:r>
            <w:r w:rsidR="00090679">
              <w:rPr>
                <w:rFonts w:ascii="Arial" w:hAnsi="Arial"/>
                <w:sz w:val="20"/>
                <w:szCs w:val="20"/>
              </w:rPr>
              <w:t>’</w:t>
            </w:r>
            <w:r>
              <w:rPr>
                <w:rFonts w:ascii="Arial" w:hAnsi="Arial"/>
                <w:sz w:val="20"/>
                <w:szCs w:val="20"/>
              </w:rPr>
              <w:t>objectif est réellement de limiter l</w:t>
            </w:r>
            <w:r w:rsidR="00090679">
              <w:rPr>
                <w:rFonts w:ascii="Arial" w:hAnsi="Arial"/>
                <w:sz w:val="20"/>
                <w:szCs w:val="20"/>
              </w:rPr>
              <w:t>’</w:t>
            </w:r>
            <w:r>
              <w:rPr>
                <w:rFonts w:ascii="Arial" w:hAnsi="Arial"/>
                <w:sz w:val="20"/>
                <w:szCs w:val="20"/>
              </w:rPr>
              <w:t>expansion industrielle, il faut inclure la protection de la pêche dans les messages sur les avantages possibles de la ZPM.</w:t>
            </w:r>
          </w:p>
          <w:p w:rsidR="001D5542" w:rsidRPr="002C7AFA" w:rsidRDefault="001D5542" w:rsidP="00A86C47">
            <w:pPr>
              <w:numPr>
                <w:ilvl w:val="0"/>
                <w:numId w:val="10"/>
              </w:numPr>
              <w:tabs>
                <w:tab w:val="left" w:pos="5490"/>
              </w:tabs>
              <w:rPr>
                <w:rFonts w:ascii="Arial" w:hAnsi="Arial" w:cs="Arial"/>
                <w:sz w:val="20"/>
                <w:szCs w:val="20"/>
              </w:rPr>
            </w:pPr>
            <w:r>
              <w:rPr>
                <w:rFonts w:ascii="Arial" w:hAnsi="Arial"/>
                <w:sz w:val="20"/>
                <w:szCs w:val="20"/>
              </w:rPr>
              <w:t>De plus, le SI crée de l</w:t>
            </w:r>
            <w:r w:rsidR="00090679">
              <w:rPr>
                <w:rFonts w:ascii="Arial" w:hAnsi="Arial"/>
                <w:sz w:val="20"/>
                <w:szCs w:val="20"/>
              </w:rPr>
              <w:t>’</w:t>
            </w:r>
            <w:r>
              <w:rPr>
                <w:rFonts w:ascii="Arial" w:hAnsi="Arial"/>
                <w:sz w:val="20"/>
                <w:szCs w:val="20"/>
              </w:rPr>
              <w:t>incertitude, y compris l</w:t>
            </w:r>
            <w:r w:rsidR="00090679">
              <w:rPr>
                <w:rFonts w:ascii="Arial" w:hAnsi="Arial"/>
                <w:sz w:val="20"/>
                <w:szCs w:val="20"/>
              </w:rPr>
              <w:t>’</w:t>
            </w:r>
            <w:r>
              <w:rPr>
                <w:rFonts w:ascii="Arial" w:hAnsi="Arial"/>
                <w:sz w:val="20"/>
                <w:szCs w:val="20"/>
              </w:rPr>
              <w:t>absence d</w:t>
            </w:r>
            <w:r w:rsidR="00090679">
              <w:rPr>
                <w:rFonts w:ascii="Arial" w:hAnsi="Arial"/>
                <w:sz w:val="20"/>
                <w:szCs w:val="20"/>
              </w:rPr>
              <w:t>’</w:t>
            </w:r>
            <w:r>
              <w:rPr>
                <w:rFonts w:ascii="Arial" w:hAnsi="Arial"/>
                <w:sz w:val="20"/>
                <w:szCs w:val="20"/>
              </w:rPr>
              <w:t>engagement dans la formulation des assurances données par le MPO jusqu</w:t>
            </w:r>
            <w:r w:rsidR="00090679">
              <w:rPr>
                <w:rFonts w:ascii="Arial" w:hAnsi="Arial"/>
                <w:sz w:val="20"/>
                <w:szCs w:val="20"/>
              </w:rPr>
              <w:t>’</w:t>
            </w:r>
            <w:r>
              <w:rPr>
                <w:rFonts w:ascii="Arial" w:hAnsi="Arial"/>
                <w:sz w:val="20"/>
                <w:szCs w:val="20"/>
              </w:rPr>
              <w:t>à présent sur les activités qui devraient pouvoir continuer dans la future ZPM des îles de la côte Est. Par ailleurs, même si tous les acteurs semblent réunis à la table, le Comité consultatif n</w:t>
            </w:r>
            <w:r w:rsidR="00090679">
              <w:rPr>
                <w:rFonts w:ascii="Arial" w:hAnsi="Arial"/>
                <w:sz w:val="20"/>
                <w:szCs w:val="20"/>
              </w:rPr>
              <w:t>’</w:t>
            </w:r>
            <w:r>
              <w:rPr>
                <w:rFonts w:ascii="Arial" w:hAnsi="Arial"/>
                <w:sz w:val="20"/>
                <w:szCs w:val="20"/>
              </w:rPr>
              <w:t>est pas un organe décisionnel et il n</w:t>
            </w:r>
            <w:r w:rsidR="00090679">
              <w:rPr>
                <w:rFonts w:ascii="Arial" w:hAnsi="Arial"/>
                <w:sz w:val="20"/>
                <w:szCs w:val="20"/>
              </w:rPr>
              <w:t>’</w:t>
            </w:r>
            <w:r>
              <w:rPr>
                <w:rFonts w:ascii="Arial" w:hAnsi="Arial"/>
                <w:sz w:val="20"/>
                <w:szCs w:val="20"/>
              </w:rPr>
              <w:t>y a donc pas de garantie que le ministre suivra les conseils qui lui seront prodigués. Cela dit, si on élabore un plan pour une future ZPM qui conviendra à tout le monde, le gouvernement aura du mal à ne pas adopter cette proposition</w:t>
            </w:r>
            <w:r w:rsidR="002472E2">
              <w:rPr>
                <w:rFonts w:ascii="Arial" w:hAnsi="Arial"/>
                <w:sz w:val="20"/>
                <w:szCs w:val="20"/>
              </w:rPr>
              <w:t xml:space="preserve">. </w:t>
            </w:r>
          </w:p>
          <w:p w:rsidR="003512AD" w:rsidRPr="002C7AFA" w:rsidRDefault="003512AD" w:rsidP="00A86C47">
            <w:pPr>
              <w:numPr>
                <w:ilvl w:val="0"/>
                <w:numId w:val="10"/>
              </w:numPr>
              <w:tabs>
                <w:tab w:val="left" w:pos="5490"/>
              </w:tabs>
              <w:rPr>
                <w:rFonts w:ascii="Arial" w:hAnsi="Arial" w:cs="Arial"/>
                <w:sz w:val="20"/>
                <w:szCs w:val="20"/>
              </w:rPr>
            </w:pPr>
            <w:r>
              <w:rPr>
                <w:rFonts w:ascii="Arial" w:hAnsi="Arial"/>
                <w:sz w:val="20"/>
                <w:szCs w:val="20"/>
              </w:rPr>
              <w:t xml:space="preserve">Plusieurs participants reconnaissent que la communauté doit participer à la conception et à la gestion de la ZPM - les contributions et la participation continue des collectivités locales sont la clé de la réussite des AMP. </w:t>
            </w:r>
          </w:p>
          <w:p w:rsidR="001D5542" w:rsidRPr="002C7AFA" w:rsidRDefault="001272EF" w:rsidP="00A86C47">
            <w:pPr>
              <w:numPr>
                <w:ilvl w:val="0"/>
                <w:numId w:val="10"/>
              </w:numPr>
              <w:tabs>
                <w:tab w:val="left" w:pos="5490"/>
              </w:tabs>
              <w:rPr>
                <w:rFonts w:ascii="Arial" w:hAnsi="Arial" w:cs="Arial"/>
                <w:sz w:val="20"/>
                <w:szCs w:val="20"/>
              </w:rPr>
            </w:pPr>
            <w:r>
              <w:rPr>
                <w:rFonts w:ascii="Arial" w:hAnsi="Arial"/>
                <w:sz w:val="20"/>
                <w:szCs w:val="20"/>
              </w:rPr>
              <w:t xml:space="preserve">Une question est posée sur la différence entre les ZPM, qui sont désignées en vertu de la </w:t>
            </w:r>
            <w:r>
              <w:rPr>
                <w:rFonts w:ascii="Arial" w:hAnsi="Arial"/>
                <w:i/>
                <w:iCs/>
                <w:sz w:val="20"/>
                <w:szCs w:val="20"/>
              </w:rPr>
              <w:t>Loi sur les océans</w:t>
            </w:r>
            <w:r>
              <w:rPr>
                <w:rFonts w:ascii="Arial" w:hAnsi="Arial"/>
                <w:sz w:val="20"/>
                <w:szCs w:val="20"/>
              </w:rPr>
              <w:t>, et les autres aires marines protégées (AMP). Certaines autres mesures de conservation, comme celles prises par l</w:t>
            </w:r>
            <w:r w:rsidR="00090679">
              <w:rPr>
                <w:rFonts w:ascii="Arial" w:hAnsi="Arial"/>
                <w:sz w:val="20"/>
                <w:szCs w:val="20"/>
              </w:rPr>
              <w:t>’</w:t>
            </w:r>
            <w:r>
              <w:rPr>
                <w:rFonts w:ascii="Arial" w:hAnsi="Arial"/>
                <w:sz w:val="20"/>
                <w:szCs w:val="20"/>
              </w:rPr>
              <w:t xml:space="preserve">Agence Parcs Canada et Environnement Canada et certaines fermetures de pêches décrétées en vertu de la </w:t>
            </w:r>
            <w:r>
              <w:rPr>
                <w:rFonts w:ascii="Arial" w:hAnsi="Arial"/>
                <w:i/>
                <w:iCs/>
                <w:sz w:val="20"/>
                <w:szCs w:val="20"/>
              </w:rPr>
              <w:t>Loi sur les pêches</w:t>
            </w:r>
            <w:r>
              <w:rPr>
                <w:rFonts w:ascii="Arial" w:hAnsi="Arial"/>
                <w:sz w:val="20"/>
                <w:szCs w:val="20"/>
              </w:rPr>
              <w:t>, qui satisfont aux critères des « </w:t>
            </w:r>
            <w:hyperlink r:id="rId11" w:history="1">
              <w:r>
                <w:rPr>
                  <w:rFonts w:ascii="Arial" w:hAnsi="Arial"/>
                  <w:sz w:val="20"/>
                  <w:szCs w:val="20"/>
                </w:rPr>
                <w:t>autres mesures de conservation efficaces par zone</w:t>
              </w:r>
            </w:hyperlink>
            <w:r>
              <w:rPr>
                <w:rFonts w:ascii="Arial" w:hAnsi="Arial"/>
                <w:sz w:val="20"/>
                <w:szCs w:val="20"/>
              </w:rPr>
              <w:t> », sont également considérées comme des aires marines protégées pour ce qui est de compter dans l</w:t>
            </w:r>
            <w:r w:rsidR="00090679">
              <w:rPr>
                <w:rFonts w:ascii="Arial" w:hAnsi="Arial"/>
                <w:sz w:val="20"/>
                <w:szCs w:val="20"/>
              </w:rPr>
              <w:t>’</w:t>
            </w:r>
            <w:r>
              <w:rPr>
                <w:rFonts w:ascii="Arial" w:hAnsi="Arial"/>
                <w:sz w:val="20"/>
                <w:szCs w:val="20"/>
              </w:rPr>
              <w:t xml:space="preserve">atteinte des objectifs nationaux. </w:t>
            </w:r>
          </w:p>
          <w:p w:rsidR="00BD229A" w:rsidRPr="002C7AFA" w:rsidRDefault="001D5542" w:rsidP="00A86C47">
            <w:pPr>
              <w:numPr>
                <w:ilvl w:val="0"/>
                <w:numId w:val="10"/>
              </w:numPr>
              <w:tabs>
                <w:tab w:val="left" w:pos="5490"/>
              </w:tabs>
              <w:rPr>
                <w:rFonts w:ascii="Arial" w:hAnsi="Arial" w:cs="Arial"/>
                <w:sz w:val="20"/>
                <w:szCs w:val="20"/>
              </w:rPr>
            </w:pPr>
            <w:r>
              <w:rPr>
                <w:rFonts w:ascii="Arial" w:hAnsi="Arial"/>
                <w:sz w:val="20"/>
                <w:szCs w:val="20"/>
              </w:rPr>
              <w:t>Un participant demande comment la future ZPM des îles de la côte Est peut bénéficier au saumon si elle ne s</w:t>
            </w:r>
            <w:r w:rsidR="00090679">
              <w:rPr>
                <w:rFonts w:ascii="Arial" w:hAnsi="Arial"/>
                <w:sz w:val="20"/>
                <w:szCs w:val="20"/>
              </w:rPr>
              <w:t>’</w:t>
            </w:r>
            <w:r>
              <w:rPr>
                <w:rFonts w:ascii="Arial" w:hAnsi="Arial"/>
                <w:sz w:val="20"/>
                <w:szCs w:val="20"/>
              </w:rPr>
              <w:t>étend pas aux rivières et, plus généralement, comment une AMP peut offrir une protection contre des activités industrielles terrestres. La ZPM offrira une protection complémentaire de l</w:t>
            </w:r>
            <w:r w:rsidR="00090679">
              <w:rPr>
                <w:rFonts w:ascii="Arial" w:hAnsi="Arial"/>
                <w:sz w:val="20"/>
                <w:szCs w:val="20"/>
              </w:rPr>
              <w:t>’</w:t>
            </w:r>
            <w:r>
              <w:rPr>
                <w:rFonts w:ascii="Arial" w:hAnsi="Arial"/>
                <w:sz w:val="20"/>
                <w:szCs w:val="20"/>
              </w:rPr>
              <w:t>habitat côtier adjacent aux rivières de frai du saumon. Pour les projets industriels terrestres (comme les mines d</w:t>
            </w:r>
            <w:r w:rsidR="00090679">
              <w:rPr>
                <w:rFonts w:ascii="Arial" w:hAnsi="Arial"/>
                <w:sz w:val="20"/>
                <w:szCs w:val="20"/>
              </w:rPr>
              <w:t>’</w:t>
            </w:r>
            <w:r>
              <w:rPr>
                <w:rFonts w:ascii="Arial" w:hAnsi="Arial"/>
                <w:sz w:val="20"/>
                <w:szCs w:val="20"/>
              </w:rPr>
              <w:t>or) qui doivent faire l</w:t>
            </w:r>
            <w:r w:rsidR="00090679">
              <w:rPr>
                <w:rFonts w:ascii="Arial" w:hAnsi="Arial"/>
                <w:sz w:val="20"/>
                <w:szCs w:val="20"/>
              </w:rPr>
              <w:t>’</w:t>
            </w:r>
            <w:r>
              <w:rPr>
                <w:rFonts w:ascii="Arial" w:hAnsi="Arial"/>
                <w:sz w:val="20"/>
                <w:szCs w:val="20"/>
              </w:rPr>
              <w:t>objet d</w:t>
            </w:r>
            <w:r w:rsidR="00090679">
              <w:rPr>
                <w:rFonts w:ascii="Arial" w:hAnsi="Arial"/>
                <w:sz w:val="20"/>
                <w:szCs w:val="20"/>
              </w:rPr>
              <w:t>’</w:t>
            </w:r>
            <w:r>
              <w:rPr>
                <w:rFonts w:ascii="Arial" w:hAnsi="Arial"/>
                <w:sz w:val="20"/>
                <w:szCs w:val="20"/>
              </w:rPr>
              <w:t>un processus d</w:t>
            </w:r>
            <w:r w:rsidR="00090679">
              <w:rPr>
                <w:rFonts w:ascii="Arial" w:hAnsi="Arial"/>
                <w:sz w:val="20"/>
                <w:szCs w:val="20"/>
              </w:rPr>
              <w:t>’</w:t>
            </w:r>
            <w:r>
              <w:rPr>
                <w:rFonts w:ascii="Arial" w:hAnsi="Arial"/>
                <w:sz w:val="20"/>
                <w:szCs w:val="20"/>
              </w:rPr>
              <w:t>évaluation environnementale (EE), les AMP doivent être considérées comme une « composante valorisée de l</w:t>
            </w:r>
            <w:r w:rsidR="00090679">
              <w:rPr>
                <w:rFonts w:ascii="Arial" w:hAnsi="Arial"/>
                <w:sz w:val="20"/>
                <w:szCs w:val="20"/>
              </w:rPr>
              <w:t>’</w:t>
            </w:r>
            <w:r>
              <w:rPr>
                <w:rFonts w:ascii="Arial" w:hAnsi="Arial"/>
                <w:sz w:val="20"/>
                <w:szCs w:val="20"/>
              </w:rPr>
              <w:t>écosystème » si les projets peuvent avoir des impacts en aval jusqu</w:t>
            </w:r>
            <w:r w:rsidR="00090679">
              <w:rPr>
                <w:rFonts w:ascii="Arial" w:hAnsi="Arial"/>
                <w:sz w:val="20"/>
                <w:szCs w:val="20"/>
              </w:rPr>
              <w:t>’</w:t>
            </w:r>
            <w:r>
              <w:rPr>
                <w:rFonts w:ascii="Arial" w:hAnsi="Arial"/>
                <w:sz w:val="20"/>
                <w:szCs w:val="20"/>
              </w:rPr>
              <w:t>à l</w:t>
            </w:r>
            <w:r w:rsidR="00090679">
              <w:rPr>
                <w:rFonts w:ascii="Arial" w:hAnsi="Arial"/>
                <w:sz w:val="20"/>
                <w:szCs w:val="20"/>
              </w:rPr>
              <w:t>’</w:t>
            </w:r>
            <w:r>
              <w:rPr>
                <w:rFonts w:ascii="Arial" w:hAnsi="Arial"/>
                <w:sz w:val="20"/>
                <w:szCs w:val="20"/>
              </w:rPr>
              <w:t>AMP. L</w:t>
            </w:r>
            <w:r w:rsidR="00090679">
              <w:rPr>
                <w:rFonts w:ascii="Arial" w:hAnsi="Arial"/>
                <w:sz w:val="20"/>
                <w:szCs w:val="20"/>
              </w:rPr>
              <w:t>’</w:t>
            </w:r>
            <w:r>
              <w:rPr>
                <w:rFonts w:ascii="Arial" w:hAnsi="Arial"/>
                <w:sz w:val="20"/>
                <w:szCs w:val="20"/>
              </w:rPr>
              <w:t>EE nous permet ainsi de nous assurer que les mesures appropriées de contrôle et d</w:t>
            </w:r>
            <w:r w:rsidR="00090679">
              <w:rPr>
                <w:rFonts w:ascii="Arial" w:hAnsi="Arial"/>
                <w:sz w:val="20"/>
                <w:szCs w:val="20"/>
              </w:rPr>
              <w:t>’</w:t>
            </w:r>
            <w:r>
              <w:rPr>
                <w:rFonts w:ascii="Arial" w:hAnsi="Arial"/>
                <w:sz w:val="20"/>
                <w:szCs w:val="20"/>
              </w:rPr>
              <w:t>atténuation sont en place pour protéger l</w:t>
            </w:r>
            <w:r w:rsidR="00090679">
              <w:rPr>
                <w:rFonts w:ascii="Arial" w:hAnsi="Arial"/>
                <w:sz w:val="20"/>
                <w:szCs w:val="20"/>
              </w:rPr>
              <w:t>’</w:t>
            </w:r>
            <w:r>
              <w:rPr>
                <w:rFonts w:ascii="Arial" w:hAnsi="Arial"/>
                <w:sz w:val="20"/>
                <w:szCs w:val="20"/>
              </w:rPr>
              <w:t xml:space="preserve">AMP. </w:t>
            </w:r>
          </w:p>
          <w:p w:rsidR="00363F53" w:rsidRPr="002C7AFA" w:rsidRDefault="00363F53" w:rsidP="00A86C47">
            <w:pPr>
              <w:tabs>
                <w:tab w:val="left" w:pos="5490"/>
              </w:tabs>
              <w:rPr>
                <w:rFonts w:ascii="Arial" w:hAnsi="Arial" w:cs="Arial"/>
                <w:sz w:val="20"/>
                <w:szCs w:val="20"/>
                <w:lang w:eastAsia="en-CA"/>
              </w:rPr>
            </w:pPr>
          </w:p>
        </w:tc>
      </w:tr>
      <w:tr w:rsidR="00797710" w:rsidRPr="002C7AFA" w:rsidTr="00B6461B">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2C7AFA" w:rsidRDefault="00797710" w:rsidP="00724B7E">
            <w:pPr>
              <w:tabs>
                <w:tab w:val="left" w:pos="5490"/>
              </w:tabs>
              <w:spacing w:before="40" w:after="40"/>
              <w:jc w:val="center"/>
              <w:rPr>
                <w:rFonts w:ascii="Arial" w:hAnsi="Arial" w:cs="Arial"/>
                <w:sz w:val="20"/>
                <w:szCs w:val="20"/>
              </w:rPr>
            </w:pPr>
            <w:r>
              <w:rPr>
                <w:rFonts w:ascii="Arial" w:hAnsi="Arial"/>
                <w:sz w:val="20"/>
                <w:szCs w:val="20"/>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b/>
                <w:sz w:val="20"/>
                <w:szCs w:val="20"/>
              </w:rPr>
            </w:pPr>
            <w:r>
              <w:rPr>
                <w:rFonts w:ascii="Arial" w:hAnsi="Arial"/>
                <w:b/>
                <w:sz w:val="20"/>
                <w:szCs w:val="20"/>
              </w:rPr>
              <w:t>Examen du cadre de référence préliminaire</w:t>
            </w:r>
          </w:p>
          <w:p w:rsidR="00E3786C" w:rsidRPr="002C7AFA" w:rsidRDefault="00D07D6A" w:rsidP="00A86C47">
            <w:pPr>
              <w:tabs>
                <w:tab w:val="left" w:pos="5490"/>
              </w:tabs>
              <w:rPr>
                <w:rFonts w:ascii="Arial" w:hAnsi="Arial" w:cs="Arial"/>
                <w:b/>
                <w:sz w:val="20"/>
                <w:szCs w:val="20"/>
              </w:rPr>
            </w:pPr>
            <w:r>
              <w:rPr>
                <w:rFonts w:ascii="Arial" w:hAnsi="Arial"/>
                <w:b/>
                <w:sz w:val="20"/>
                <w:szCs w:val="20"/>
              </w:rPr>
              <w:object w:dxaOrig="1530" w:dyaOrig="1001">
                <v:shape id="_x0000_i1026" type="#_x0000_t75" style="width:126pt;height:82.5pt" o:ole="">
                  <v:imagedata r:id="rId12" o:title=""/>
                </v:shape>
                <o:OLEObject Type="Embed" ProgID="Acrobat.Document.DC" ShapeID="_x0000_i1026" DrawAspect="Icon" ObjectID="_1605594365" r:id="rId13"/>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797710" w:rsidP="00A86C47">
            <w:pPr>
              <w:tabs>
                <w:tab w:val="left" w:pos="5490"/>
              </w:tabs>
              <w:rPr>
                <w:rFonts w:ascii="Arial" w:hAnsi="Arial" w:cs="Arial"/>
                <w:sz w:val="20"/>
                <w:szCs w:val="20"/>
              </w:rPr>
            </w:pPr>
            <w:r>
              <w:rPr>
                <w:rFonts w:ascii="Arial" w:hAnsi="Arial"/>
                <w:sz w:val="20"/>
                <w:szCs w:val="20"/>
              </w:rPr>
              <w:lastRenderedPageBreak/>
              <w:t>Leah McConney</w:t>
            </w:r>
          </w:p>
        </w:tc>
      </w:tr>
      <w:tr w:rsidR="00363F53" w:rsidRPr="002C7AFA"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2C7AFA"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2C7AFA" w:rsidRDefault="00363F53" w:rsidP="00A86C47">
            <w:pPr>
              <w:tabs>
                <w:tab w:val="left" w:pos="5490"/>
              </w:tabs>
              <w:rPr>
                <w:rFonts w:ascii="Arial" w:hAnsi="Arial" w:cs="Arial"/>
                <w:sz w:val="20"/>
                <w:szCs w:val="20"/>
              </w:rPr>
            </w:pPr>
            <w:r>
              <w:rPr>
                <w:rFonts w:ascii="Arial" w:hAnsi="Arial"/>
                <w:b/>
                <w:bCs/>
                <w:sz w:val="20"/>
                <w:szCs w:val="20"/>
              </w:rPr>
              <w:t>Points saillants/résultats :</w:t>
            </w:r>
          </w:p>
          <w:p w:rsidR="00797710" w:rsidRPr="002C7AFA" w:rsidRDefault="00797710" w:rsidP="00A86C47">
            <w:pPr>
              <w:tabs>
                <w:tab w:val="left" w:pos="5490"/>
              </w:tabs>
              <w:rPr>
                <w:rFonts w:ascii="Arial" w:hAnsi="Arial" w:cs="Arial"/>
                <w:sz w:val="20"/>
                <w:szCs w:val="20"/>
              </w:rPr>
            </w:pPr>
            <w:r>
              <w:rPr>
                <w:rFonts w:ascii="Arial" w:hAnsi="Arial"/>
                <w:sz w:val="20"/>
                <w:szCs w:val="20"/>
              </w:rPr>
              <w:t>Le cadre de référence préliminaire est brièvement présenté, de même que des points qui n</w:t>
            </w:r>
            <w:r w:rsidR="00090679">
              <w:rPr>
                <w:rFonts w:ascii="Arial" w:hAnsi="Arial"/>
                <w:sz w:val="20"/>
                <w:szCs w:val="20"/>
              </w:rPr>
              <w:t>’</w:t>
            </w:r>
            <w:r>
              <w:rPr>
                <w:rFonts w:ascii="Arial" w:hAnsi="Arial"/>
                <w:sz w:val="20"/>
                <w:szCs w:val="20"/>
              </w:rPr>
              <w:t xml:space="preserve">y figurent pas actuellement, mais sur lesquels le Comité consultatif doit se pencher (demandes des médias, observateurs, information publiée sur le Comité consultatif, etc.). </w:t>
            </w:r>
          </w:p>
          <w:p w:rsidR="003546A9" w:rsidRPr="002C7AFA" w:rsidRDefault="003546A9" w:rsidP="00A86C47">
            <w:pPr>
              <w:tabs>
                <w:tab w:val="left" w:pos="5490"/>
              </w:tabs>
              <w:rPr>
                <w:rFonts w:ascii="Arial" w:hAnsi="Arial" w:cs="Arial"/>
                <w:sz w:val="20"/>
                <w:szCs w:val="20"/>
                <w:lang w:eastAsia="en-CA"/>
              </w:rPr>
            </w:pPr>
          </w:p>
          <w:p w:rsidR="00B83A47" w:rsidRPr="002C7AFA" w:rsidRDefault="00B83A47" w:rsidP="00A86C47">
            <w:pPr>
              <w:tabs>
                <w:tab w:val="left" w:pos="5490"/>
              </w:tabs>
              <w:rPr>
                <w:rFonts w:ascii="Arial" w:hAnsi="Arial" w:cs="Arial"/>
                <w:sz w:val="20"/>
                <w:szCs w:val="20"/>
              </w:rPr>
            </w:pPr>
            <w:r>
              <w:rPr>
                <w:rFonts w:ascii="Arial" w:hAnsi="Arial"/>
                <w:b/>
                <w:sz w:val="20"/>
                <w:szCs w:val="20"/>
              </w:rPr>
              <w:t>Discussion :</w:t>
            </w:r>
          </w:p>
          <w:p w:rsidR="00B83A47" w:rsidRPr="002C7AFA" w:rsidRDefault="003546A9" w:rsidP="00A86C47">
            <w:pPr>
              <w:numPr>
                <w:ilvl w:val="0"/>
                <w:numId w:val="10"/>
              </w:numPr>
              <w:tabs>
                <w:tab w:val="left" w:pos="5490"/>
              </w:tabs>
              <w:rPr>
                <w:rFonts w:ascii="Arial" w:hAnsi="Arial" w:cs="Arial"/>
                <w:sz w:val="20"/>
                <w:szCs w:val="20"/>
              </w:rPr>
            </w:pPr>
            <w:r>
              <w:rPr>
                <w:rFonts w:ascii="Arial" w:hAnsi="Arial"/>
                <w:sz w:val="20"/>
                <w:szCs w:val="20"/>
              </w:rPr>
              <w:t>Tous les participants pensent qu</w:t>
            </w:r>
            <w:r w:rsidR="00090679">
              <w:rPr>
                <w:rFonts w:ascii="Arial" w:hAnsi="Arial"/>
                <w:sz w:val="20"/>
                <w:szCs w:val="20"/>
              </w:rPr>
              <w:t>’</w:t>
            </w:r>
            <w:r>
              <w:rPr>
                <w:rFonts w:ascii="Arial" w:hAnsi="Arial"/>
                <w:sz w:val="20"/>
                <w:szCs w:val="20"/>
              </w:rPr>
              <w:t>il faut s</w:t>
            </w:r>
            <w:r w:rsidR="00090679">
              <w:rPr>
                <w:rFonts w:ascii="Arial" w:hAnsi="Arial"/>
                <w:sz w:val="20"/>
                <w:szCs w:val="20"/>
              </w:rPr>
              <w:t>’</w:t>
            </w:r>
            <w:r>
              <w:rPr>
                <w:rFonts w:ascii="Arial" w:hAnsi="Arial"/>
                <w:sz w:val="20"/>
                <w:szCs w:val="20"/>
              </w:rPr>
              <w:t>efforcer de rendre ce processus aussi ouvert et transparent que possible; les sommaires des réunions (une fois passés en revue par le Comité consultatif) devraient donc être affichés sur le site Web du MPO. De même, il faudrait publier la liste des membres du Comité (les organisations, pas les noms des personnes pour des raisons de respect de la vie privée) sur le site Web</w:t>
            </w:r>
            <w:r w:rsidR="002472E2">
              <w:rPr>
                <w:rFonts w:ascii="Arial" w:hAnsi="Arial"/>
                <w:sz w:val="20"/>
                <w:szCs w:val="20"/>
              </w:rPr>
              <w:t xml:space="preserve">. </w:t>
            </w:r>
            <w:r>
              <w:rPr>
                <w:rFonts w:ascii="Arial" w:hAnsi="Arial"/>
                <w:sz w:val="20"/>
                <w:szCs w:val="20"/>
              </w:rPr>
              <w:t>Les médias devraient être autorisés à assister aux réunions en qualité d</w:t>
            </w:r>
            <w:r w:rsidR="00090679">
              <w:rPr>
                <w:rFonts w:ascii="Arial" w:hAnsi="Arial"/>
                <w:sz w:val="20"/>
                <w:szCs w:val="20"/>
              </w:rPr>
              <w:t>’</w:t>
            </w:r>
            <w:r>
              <w:rPr>
                <w:rFonts w:ascii="Arial" w:hAnsi="Arial"/>
                <w:sz w:val="20"/>
                <w:szCs w:val="20"/>
              </w:rPr>
              <w:t>observateurs. Lorsque les membres du Comité parlent aux médias, ils doivent bien préciser qu</w:t>
            </w:r>
            <w:r w:rsidR="00090679">
              <w:rPr>
                <w:rFonts w:ascii="Arial" w:hAnsi="Arial"/>
                <w:sz w:val="20"/>
                <w:szCs w:val="20"/>
              </w:rPr>
              <w:t>’</w:t>
            </w:r>
            <w:r>
              <w:rPr>
                <w:rFonts w:ascii="Arial" w:hAnsi="Arial"/>
                <w:sz w:val="20"/>
                <w:szCs w:val="20"/>
              </w:rPr>
              <w:t xml:space="preserve">ils expriment leur point de vue et non celui du Comité. </w:t>
            </w:r>
          </w:p>
          <w:p w:rsidR="00797710" w:rsidRPr="002C7AFA" w:rsidRDefault="00B83A47" w:rsidP="00A86C47">
            <w:pPr>
              <w:numPr>
                <w:ilvl w:val="0"/>
                <w:numId w:val="10"/>
              </w:numPr>
              <w:tabs>
                <w:tab w:val="left" w:pos="5490"/>
              </w:tabs>
              <w:rPr>
                <w:rFonts w:ascii="Arial" w:hAnsi="Arial" w:cs="Arial"/>
                <w:sz w:val="20"/>
                <w:szCs w:val="20"/>
              </w:rPr>
            </w:pPr>
            <w:r>
              <w:rPr>
                <w:rFonts w:ascii="Arial" w:hAnsi="Arial"/>
                <w:sz w:val="20"/>
                <w:szCs w:val="20"/>
              </w:rPr>
              <w:t>Il est convenu d</w:t>
            </w:r>
            <w:r w:rsidR="00090679">
              <w:rPr>
                <w:rFonts w:ascii="Arial" w:hAnsi="Arial"/>
                <w:sz w:val="20"/>
                <w:szCs w:val="20"/>
              </w:rPr>
              <w:t>’</w:t>
            </w:r>
            <w:r>
              <w:rPr>
                <w:rFonts w:ascii="Arial" w:hAnsi="Arial"/>
                <w:sz w:val="20"/>
                <w:szCs w:val="20"/>
              </w:rPr>
              <w:t>accorder un statut d</w:t>
            </w:r>
            <w:r w:rsidR="00090679">
              <w:rPr>
                <w:rFonts w:ascii="Arial" w:hAnsi="Arial"/>
                <w:sz w:val="20"/>
                <w:szCs w:val="20"/>
              </w:rPr>
              <w:t>’</w:t>
            </w:r>
            <w:r>
              <w:rPr>
                <w:rFonts w:ascii="Arial" w:hAnsi="Arial"/>
                <w:sz w:val="20"/>
                <w:szCs w:val="20"/>
              </w:rPr>
              <w:t>observateur aux personnes qui souhaitent assister aux réunions du Comité consultatif, notamment les suppléants, les membres des organisations qui siègent à la table et les membres du public. Sur le plan logistique, il est important de connaître le nombre d</w:t>
            </w:r>
            <w:r w:rsidR="00090679">
              <w:rPr>
                <w:rFonts w:ascii="Arial" w:hAnsi="Arial"/>
                <w:sz w:val="20"/>
                <w:szCs w:val="20"/>
              </w:rPr>
              <w:t>’</w:t>
            </w:r>
            <w:r>
              <w:rPr>
                <w:rFonts w:ascii="Arial" w:hAnsi="Arial"/>
                <w:sz w:val="20"/>
                <w:szCs w:val="20"/>
              </w:rPr>
              <w:t xml:space="preserve">observateurs avant la réunion (par exemple, pour réserver une salle suffisamment grande) et les observateurs devraient se conformer à un Code de déontologie. </w:t>
            </w:r>
          </w:p>
          <w:p w:rsidR="004E1B7A" w:rsidRPr="002C7AFA" w:rsidRDefault="005B3A7B" w:rsidP="00A86C47">
            <w:pPr>
              <w:numPr>
                <w:ilvl w:val="0"/>
                <w:numId w:val="10"/>
              </w:numPr>
              <w:tabs>
                <w:tab w:val="left" w:pos="5490"/>
              </w:tabs>
              <w:rPr>
                <w:rFonts w:ascii="Arial" w:hAnsi="Arial" w:cs="Arial"/>
                <w:sz w:val="20"/>
                <w:szCs w:val="20"/>
              </w:rPr>
            </w:pPr>
            <w:r>
              <w:rPr>
                <w:rFonts w:ascii="Arial" w:hAnsi="Arial"/>
                <w:sz w:val="20"/>
                <w:szCs w:val="20"/>
              </w:rPr>
              <w:t>Les participants envisagent la possibilité de confier la coprésidence à un représentant non gouvernemental. Ils discutent alors des responsabilités qui pourraient incomber au coprésident et de la manière de le choisir (par exemple, les groupes communautaires pourraient se réunir et sélectionner un coprésident entre eux). Avoir un coprésident est une bonne approche sur le papier, mais la sélection de cette personne ne sera pas facile compte tenu de la diversité du groupe et du fait que le groupe auquel appartient le coprésident pourrait être perçu comme avantagé. Un autre participant estime qu</w:t>
            </w:r>
            <w:r w:rsidR="00090679">
              <w:rPr>
                <w:rFonts w:ascii="Arial" w:hAnsi="Arial"/>
                <w:sz w:val="20"/>
                <w:szCs w:val="20"/>
              </w:rPr>
              <w:t>’</w:t>
            </w:r>
            <w:r>
              <w:rPr>
                <w:rFonts w:ascii="Arial" w:hAnsi="Arial"/>
                <w:sz w:val="20"/>
                <w:szCs w:val="20"/>
              </w:rPr>
              <w:t>il est moins important d</w:t>
            </w:r>
            <w:r w:rsidR="00090679">
              <w:rPr>
                <w:rFonts w:ascii="Arial" w:hAnsi="Arial"/>
                <w:sz w:val="20"/>
                <w:szCs w:val="20"/>
              </w:rPr>
              <w:t>’</w:t>
            </w:r>
            <w:r>
              <w:rPr>
                <w:rFonts w:ascii="Arial" w:hAnsi="Arial"/>
                <w:sz w:val="20"/>
                <w:szCs w:val="20"/>
              </w:rPr>
              <w:t>avoir un coprésident qu</w:t>
            </w:r>
            <w:r w:rsidR="00090679">
              <w:rPr>
                <w:rFonts w:ascii="Arial" w:hAnsi="Arial"/>
                <w:sz w:val="20"/>
                <w:szCs w:val="20"/>
              </w:rPr>
              <w:t>’</w:t>
            </w:r>
            <w:r>
              <w:rPr>
                <w:rFonts w:ascii="Arial" w:hAnsi="Arial"/>
                <w:sz w:val="20"/>
                <w:szCs w:val="20"/>
              </w:rPr>
              <w:t xml:space="preserve">un bon ordre du jour, un bon format de réunion et un processus ouvert et transparent. </w:t>
            </w:r>
          </w:p>
          <w:p w:rsidR="00BB4687" w:rsidRPr="002C7AFA" w:rsidRDefault="00BB4687" w:rsidP="00A86C47">
            <w:pPr>
              <w:numPr>
                <w:ilvl w:val="0"/>
                <w:numId w:val="10"/>
              </w:numPr>
              <w:tabs>
                <w:tab w:val="left" w:pos="5490"/>
              </w:tabs>
              <w:rPr>
                <w:rFonts w:ascii="Arial" w:hAnsi="Arial" w:cs="Arial"/>
                <w:sz w:val="20"/>
                <w:szCs w:val="20"/>
              </w:rPr>
            </w:pPr>
            <w:r>
              <w:rPr>
                <w:rFonts w:ascii="Arial" w:hAnsi="Arial"/>
                <w:sz w:val="20"/>
                <w:szCs w:val="20"/>
              </w:rPr>
              <w:t>Composition du Comité : on demande au MPO comment il a choisi les organisations représentées au Comité consultatif. Outre les sièges prévus pour les Premières Nations, les groupes autochtones, les délégués des gouvernements provincia</w:t>
            </w:r>
            <w:r w:rsidR="001216B8">
              <w:rPr>
                <w:rFonts w:ascii="Arial" w:hAnsi="Arial"/>
                <w:sz w:val="20"/>
                <w:szCs w:val="20"/>
              </w:rPr>
              <w:t>ux</w:t>
            </w:r>
            <w:r>
              <w:rPr>
                <w:rFonts w:ascii="Arial" w:hAnsi="Arial"/>
                <w:sz w:val="20"/>
                <w:szCs w:val="20"/>
              </w:rPr>
              <w:t xml:space="preserve"> et municipaux, les délégués des organismes de réglementation fédéraux, les experts du milieu universitaire et les secteurs de l</w:t>
            </w:r>
            <w:r w:rsidR="00090679">
              <w:rPr>
                <w:rFonts w:ascii="Arial" w:hAnsi="Arial"/>
                <w:sz w:val="20"/>
                <w:szCs w:val="20"/>
              </w:rPr>
              <w:t>’</w:t>
            </w:r>
            <w:r>
              <w:rPr>
                <w:rFonts w:ascii="Arial" w:hAnsi="Arial"/>
                <w:sz w:val="20"/>
                <w:szCs w:val="20"/>
              </w:rPr>
              <w:t>industrie, le MPO s</w:t>
            </w:r>
            <w:r w:rsidR="00090679">
              <w:rPr>
                <w:rFonts w:ascii="Arial" w:hAnsi="Arial"/>
                <w:sz w:val="20"/>
                <w:szCs w:val="20"/>
              </w:rPr>
              <w:t>’</w:t>
            </w:r>
            <w:r>
              <w:rPr>
                <w:rFonts w:ascii="Arial" w:hAnsi="Arial"/>
                <w:sz w:val="20"/>
                <w:szCs w:val="20"/>
              </w:rPr>
              <w:t>efforce d</w:t>
            </w:r>
            <w:r w:rsidR="00090679">
              <w:rPr>
                <w:rFonts w:ascii="Arial" w:hAnsi="Arial"/>
                <w:sz w:val="20"/>
                <w:szCs w:val="20"/>
              </w:rPr>
              <w:t>’</w:t>
            </w:r>
            <w:r>
              <w:rPr>
                <w:rFonts w:ascii="Arial" w:hAnsi="Arial"/>
                <w:sz w:val="20"/>
                <w:szCs w:val="20"/>
              </w:rPr>
              <w:t xml:space="preserve">avoir une représentation de tous les points de vue différents exprimés par les divers groupes représentant les intérêts communautaires. </w:t>
            </w:r>
          </w:p>
          <w:p w:rsidR="004E1B7A" w:rsidRPr="002C7AFA" w:rsidRDefault="00BB4687" w:rsidP="00A86C47">
            <w:pPr>
              <w:numPr>
                <w:ilvl w:val="0"/>
                <w:numId w:val="10"/>
              </w:numPr>
              <w:tabs>
                <w:tab w:val="left" w:pos="5490"/>
              </w:tabs>
              <w:rPr>
                <w:rFonts w:ascii="Arial" w:hAnsi="Arial" w:cs="Arial"/>
                <w:sz w:val="20"/>
                <w:szCs w:val="20"/>
              </w:rPr>
            </w:pPr>
            <w:r>
              <w:rPr>
                <w:rFonts w:ascii="Arial" w:hAnsi="Arial"/>
                <w:sz w:val="20"/>
                <w:szCs w:val="20"/>
              </w:rPr>
              <w:t>On demande au Comité consultatif s</w:t>
            </w:r>
            <w:r w:rsidR="00090679">
              <w:rPr>
                <w:rFonts w:ascii="Arial" w:hAnsi="Arial"/>
                <w:sz w:val="20"/>
                <w:szCs w:val="20"/>
              </w:rPr>
              <w:t>’</w:t>
            </w:r>
            <w:r>
              <w:rPr>
                <w:rFonts w:ascii="Arial" w:hAnsi="Arial"/>
                <w:sz w:val="20"/>
                <w:szCs w:val="20"/>
              </w:rPr>
              <w:t>il a constaté des lacunes dans sa composition. Des membres soulignent que la municipalité régionale d</w:t>
            </w:r>
            <w:r w:rsidR="00090679">
              <w:rPr>
                <w:rFonts w:ascii="Arial" w:hAnsi="Arial"/>
                <w:sz w:val="20"/>
                <w:szCs w:val="20"/>
              </w:rPr>
              <w:t>’</w:t>
            </w:r>
            <w:r>
              <w:rPr>
                <w:rFonts w:ascii="Arial" w:hAnsi="Arial"/>
                <w:sz w:val="20"/>
                <w:szCs w:val="20"/>
              </w:rPr>
              <w:t>Halifax dispose d</w:t>
            </w:r>
            <w:r w:rsidR="00090679">
              <w:rPr>
                <w:rFonts w:ascii="Arial" w:hAnsi="Arial"/>
                <w:sz w:val="20"/>
                <w:szCs w:val="20"/>
              </w:rPr>
              <w:t>’</w:t>
            </w:r>
            <w:r>
              <w:rPr>
                <w:rFonts w:ascii="Arial" w:hAnsi="Arial"/>
                <w:sz w:val="20"/>
                <w:szCs w:val="20"/>
              </w:rPr>
              <w:t>un siège, mais que le comté de Guysborough n</w:t>
            </w:r>
            <w:r w:rsidR="00090679">
              <w:rPr>
                <w:rFonts w:ascii="Arial" w:hAnsi="Arial"/>
                <w:sz w:val="20"/>
                <w:szCs w:val="20"/>
              </w:rPr>
              <w:t>’</w:t>
            </w:r>
            <w:r>
              <w:rPr>
                <w:rFonts w:ascii="Arial" w:hAnsi="Arial"/>
                <w:sz w:val="20"/>
                <w:szCs w:val="20"/>
              </w:rPr>
              <w:t xml:space="preserve">est pas à la table. Un membre propose de communiquer les coordonnées de plusieurs autres groupes communautaires qui pourraient avoir des avis différents. </w:t>
            </w:r>
          </w:p>
          <w:p w:rsidR="004E1B7A" w:rsidRPr="002C7AFA" w:rsidRDefault="004E1B7A" w:rsidP="00A86C47">
            <w:pPr>
              <w:numPr>
                <w:ilvl w:val="0"/>
                <w:numId w:val="10"/>
              </w:numPr>
              <w:tabs>
                <w:tab w:val="left" w:pos="5490"/>
              </w:tabs>
              <w:rPr>
                <w:rFonts w:ascii="Arial" w:hAnsi="Arial" w:cs="Arial"/>
                <w:sz w:val="20"/>
                <w:szCs w:val="20"/>
              </w:rPr>
            </w:pPr>
            <w:r>
              <w:rPr>
                <w:rFonts w:ascii="Arial" w:hAnsi="Arial"/>
                <w:sz w:val="20"/>
                <w:szCs w:val="20"/>
              </w:rPr>
              <w:t>Plusieurs participants sont préoccupés par l</w:t>
            </w:r>
            <w:r w:rsidR="00090679">
              <w:rPr>
                <w:rFonts w:ascii="Arial" w:hAnsi="Arial"/>
                <w:sz w:val="20"/>
                <w:szCs w:val="20"/>
              </w:rPr>
              <w:t>’</w:t>
            </w:r>
            <w:r>
              <w:rPr>
                <w:rFonts w:ascii="Arial" w:hAnsi="Arial"/>
                <w:sz w:val="20"/>
                <w:szCs w:val="20"/>
              </w:rPr>
              <w:t>énoncé, dans le cadre de référence, qui précise que le Comité sera dissous une fois que la décision officielle concernant le site aura été prise et qu</w:t>
            </w:r>
            <w:r w:rsidR="00090679">
              <w:rPr>
                <w:rFonts w:ascii="Arial" w:hAnsi="Arial"/>
                <w:sz w:val="20"/>
                <w:szCs w:val="20"/>
              </w:rPr>
              <w:t>’</w:t>
            </w:r>
            <w:r>
              <w:rPr>
                <w:rFonts w:ascii="Arial" w:hAnsi="Arial"/>
                <w:sz w:val="20"/>
                <w:szCs w:val="20"/>
              </w:rPr>
              <w:t>un nouveau comité sera formé pour orienter la gestion de la future ZPM. Il est proposé de modifier cet énoncé afin de maintenir le Comité consultatif pendant la phase de gestion de la ZPM</w:t>
            </w:r>
            <w:r w:rsidR="002472E2">
              <w:rPr>
                <w:rFonts w:ascii="Arial" w:hAnsi="Arial"/>
                <w:sz w:val="20"/>
                <w:szCs w:val="20"/>
              </w:rPr>
              <w:t xml:space="preserve">. </w:t>
            </w:r>
          </w:p>
          <w:p w:rsidR="00363F53" w:rsidRPr="002C7AFA" w:rsidRDefault="00363F53" w:rsidP="00A86C47">
            <w:pPr>
              <w:tabs>
                <w:tab w:val="left" w:pos="5490"/>
              </w:tabs>
              <w:rPr>
                <w:rFonts w:ascii="Arial" w:hAnsi="Arial" w:cs="Arial"/>
                <w:sz w:val="20"/>
                <w:szCs w:val="20"/>
                <w:lang w:eastAsia="en-CA"/>
              </w:rPr>
            </w:pPr>
          </w:p>
          <w:p w:rsidR="00363F53" w:rsidRPr="002C7AFA" w:rsidRDefault="00363F53" w:rsidP="00A86C47">
            <w:pPr>
              <w:tabs>
                <w:tab w:val="left" w:pos="5490"/>
              </w:tabs>
              <w:rPr>
                <w:rFonts w:ascii="Arial" w:hAnsi="Arial" w:cs="Arial"/>
                <w:sz w:val="20"/>
                <w:szCs w:val="20"/>
              </w:rPr>
            </w:pPr>
            <w:r>
              <w:rPr>
                <w:rFonts w:ascii="Arial" w:hAnsi="Arial"/>
                <w:b/>
                <w:bCs/>
                <w:sz w:val="20"/>
                <w:szCs w:val="20"/>
              </w:rPr>
              <w:t>Mesures à prendre :</w:t>
            </w:r>
          </w:p>
          <w:p w:rsidR="00797710" w:rsidRPr="002C7AFA" w:rsidRDefault="00797710" w:rsidP="00852454">
            <w:pPr>
              <w:tabs>
                <w:tab w:val="left" w:pos="5490"/>
              </w:tabs>
              <w:rPr>
                <w:rFonts w:ascii="Arial" w:hAnsi="Arial" w:cs="Arial"/>
                <w:sz w:val="20"/>
                <w:szCs w:val="20"/>
              </w:rPr>
            </w:pPr>
            <w:r>
              <w:rPr>
                <w:rFonts w:ascii="Arial" w:hAnsi="Arial"/>
                <w:sz w:val="20"/>
                <w:szCs w:val="20"/>
              </w:rPr>
              <w:t>Les membres du Comité consultatif doivent soumettre leurs recommandations concernant le cadre de référence d</w:t>
            </w:r>
            <w:r w:rsidR="00090679">
              <w:rPr>
                <w:rFonts w:ascii="Arial" w:hAnsi="Arial"/>
                <w:sz w:val="20"/>
                <w:szCs w:val="20"/>
              </w:rPr>
              <w:t>’</w:t>
            </w:r>
            <w:r>
              <w:rPr>
                <w:rFonts w:ascii="Arial" w:hAnsi="Arial"/>
                <w:sz w:val="20"/>
                <w:szCs w:val="20"/>
              </w:rPr>
              <w:t>ici deux semaines (date limite : vendredi 28 septembre). Le MPO communiquera le cadre de référence révisé aux membres aux fins d</w:t>
            </w:r>
            <w:r w:rsidR="00090679">
              <w:rPr>
                <w:rFonts w:ascii="Arial" w:hAnsi="Arial"/>
                <w:sz w:val="20"/>
                <w:szCs w:val="20"/>
              </w:rPr>
              <w:t>’</w:t>
            </w:r>
            <w:r>
              <w:rPr>
                <w:rFonts w:ascii="Arial" w:hAnsi="Arial"/>
                <w:sz w:val="20"/>
                <w:szCs w:val="20"/>
              </w:rPr>
              <w:t>examen, l</w:t>
            </w:r>
            <w:r w:rsidR="00090679">
              <w:rPr>
                <w:rFonts w:ascii="Arial" w:hAnsi="Arial"/>
                <w:sz w:val="20"/>
                <w:szCs w:val="20"/>
              </w:rPr>
              <w:t>’</w:t>
            </w:r>
            <w:r>
              <w:rPr>
                <w:rFonts w:ascii="Arial" w:hAnsi="Arial"/>
                <w:sz w:val="20"/>
                <w:szCs w:val="20"/>
              </w:rPr>
              <w:t xml:space="preserve">objectif étant de finaliser le document à la prochaine réunion. </w:t>
            </w:r>
          </w:p>
        </w:tc>
      </w:tr>
      <w:tr w:rsidR="00797710" w:rsidRPr="002C7AFA"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2C7AFA" w:rsidRDefault="00797710" w:rsidP="00724B7E">
            <w:pPr>
              <w:tabs>
                <w:tab w:val="left" w:pos="5490"/>
              </w:tabs>
              <w:spacing w:before="40" w:after="40"/>
              <w:jc w:val="center"/>
              <w:rPr>
                <w:rFonts w:ascii="Arial" w:hAnsi="Arial" w:cs="Arial"/>
                <w:sz w:val="20"/>
                <w:szCs w:val="20"/>
              </w:rPr>
            </w:pPr>
            <w:r>
              <w:rPr>
                <w:rFonts w:ascii="Arial" w:hAnsi="Arial"/>
                <w:sz w:val="20"/>
                <w:szCs w:val="20"/>
              </w:rPr>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EE1D35" w:rsidP="00A86C47">
            <w:pPr>
              <w:tabs>
                <w:tab w:val="left" w:pos="5490"/>
              </w:tabs>
              <w:rPr>
                <w:rFonts w:ascii="Arial" w:hAnsi="Arial" w:cs="Arial"/>
                <w:b/>
                <w:sz w:val="20"/>
                <w:szCs w:val="20"/>
              </w:rPr>
            </w:pPr>
            <w:r>
              <w:rPr>
                <w:rFonts w:ascii="Arial" w:hAnsi="Arial"/>
                <w:b/>
                <w:sz w:val="20"/>
                <w:szCs w:val="20"/>
              </w:rPr>
              <w:t>Examen de l</w:t>
            </w:r>
            <w:r w:rsidR="00090679">
              <w:rPr>
                <w:rFonts w:ascii="Arial" w:hAnsi="Arial"/>
                <w:b/>
                <w:sz w:val="20"/>
                <w:szCs w:val="20"/>
              </w:rPr>
              <w:t>’</w:t>
            </w:r>
            <w:r>
              <w:rPr>
                <w:rFonts w:ascii="Arial" w:hAnsi="Arial"/>
                <w:b/>
                <w:sz w:val="20"/>
                <w:szCs w:val="20"/>
              </w:rPr>
              <w:t xml:space="preserve">aperçu écologique </w:t>
            </w:r>
          </w:p>
          <w:p w:rsidR="00E3786C" w:rsidRPr="002C7AFA" w:rsidRDefault="00D07D6A" w:rsidP="00A86C47">
            <w:pPr>
              <w:tabs>
                <w:tab w:val="left" w:pos="5490"/>
              </w:tabs>
              <w:rPr>
                <w:rFonts w:ascii="Arial" w:hAnsi="Arial" w:cs="Arial"/>
                <w:b/>
                <w:sz w:val="20"/>
                <w:szCs w:val="20"/>
              </w:rPr>
            </w:pPr>
            <w:r>
              <w:rPr>
                <w:rFonts w:ascii="Arial" w:hAnsi="Arial"/>
                <w:b/>
                <w:sz w:val="20"/>
                <w:szCs w:val="20"/>
              </w:rPr>
              <w:object w:dxaOrig="1513" w:dyaOrig="960">
                <v:shape id="_x0000_i1027" type="#_x0000_t75" style="width:75.75pt;height:48pt" o:ole="">
                  <v:imagedata r:id="rId14" o:title=""/>
                </v:shape>
                <o:OLEObject Type="Embed" ProgID="Acrobat.Document.DC" ShapeID="_x0000_i1027" DrawAspect="Icon" ObjectID="_1605594366" r:id="rId15"/>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2C7AFA" w:rsidRDefault="00D4152C" w:rsidP="00A86C47">
            <w:pPr>
              <w:tabs>
                <w:tab w:val="left" w:pos="5490"/>
              </w:tabs>
              <w:rPr>
                <w:rFonts w:ascii="Arial" w:hAnsi="Arial" w:cs="Arial"/>
                <w:sz w:val="20"/>
                <w:szCs w:val="20"/>
              </w:rPr>
            </w:pPr>
            <w:r>
              <w:rPr>
                <w:rFonts w:ascii="Arial" w:hAnsi="Arial"/>
                <w:sz w:val="20"/>
                <w:szCs w:val="20"/>
              </w:rPr>
              <w:lastRenderedPageBreak/>
              <w:t xml:space="preserve">Nick Jeffery </w:t>
            </w:r>
          </w:p>
        </w:tc>
      </w:tr>
      <w:tr w:rsidR="00363F53" w:rsidRPr="002C7AFA"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2C7AFA"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2C7AFA" w:rsidRDefault="00363F53" w:rsidP="00A86C47">
            <w:pPr>
              <w:tabs>
                <w:tab w:val="left" w:pos="5490"/>
              </w:tabs>
              <w:rPr>
                <w:rFonts w:ascii="Arial" w:hAnsi="Arial" w:cs="Arial"/>
                <w:sz w:val="20"/>
                <w:szCs w:val="20"/>
              </w:rPr>
            </w:pPr>
            <w:r>
              <w:rPr>
                <w:rFonts w:ascii="Arial" w:hAnsi="Arial"/>
                <w:b/>
                <w:bCs/>
                <w:sz w:val="20"/>
                <w:szCs w:val="20"/>
              </w:rPr>
              <w:t>Points saillants/résultats :</w:t>
            </w:r>
          </w:p>
          <w:p w:rsidR="00363F53" w:rsidRPr="002C7AFA" w:rsidRDefault="00026A79" w:rsidP="00A86C47">
            <w:pPr>
              <w:tabs>
                <w:tab w:val="left" w:pos="5490"/>
              </w:tabs>
              <w:rPr>
                <w:rFonts w:ascii="Arial" w:hAnsi="Arial" w:cs="Arial"/>
                <w:sz w:val="20"/>
                <w:szCs w:val="20"/>
              </w:rPr>
            </w:pPr>
            <w:r>
              <w:rPr>
                <w:rFonts w:ascii="Arial" w:hAnsi="Arial"/>
                <w:sz w:val="20"/>
                <w:szCs w:val="20"/>
              </w:rPr>
              <w:t>Le Secteur des sciences du MPO présente un exposé sur l</w:t>
            </w:r>
            <w:r w:rsidR="00090679">
              <w:rPr>
                <w:rFonts w:ascii="Arial" w:hAnsi="Arial"/>
                <w:sz w:val="20"/>
                <w:szCs w:val="20"/>
              </w:rPr>
              <w:t>’</w:t>
            </w:r>
            <w:r>
              <w:rPr>
                <w:rFonts w:ascii="Arial" w:hAnsi="Arial"/>
                <w:sz w:val="20"/>
                <w:szCs w:val="20"/>
              </w:rPr>
              <w:t>aperçu écologique et les priorités en matière de conservation qui en découlent pour le SI des Îles de la côte Est.</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sz w:val="20"/>
                <w:szCs w:val="20"/>
              </w:rPr>
              <w:t>Discussion :</w:t>
            </w:r>
          </w:p>
          <w:p w:rsidR="00307E62" w:rsidRPr="002C7AFA" w:rsidRDefault="00307E62" w:rsidP="00A86C47">
            <w:pPr>
              <w:numPr>
                <w:ilvl w:val="0"/>
                <w:numId w:val="10"/>
              </w:numPr>
              <w:tabs>
                <w:tab w:val="left" w:pos="5490"/>
              </w:tabs>
              <w:rPr>
                <w:rFonts w:ascii="Arial" w:hAnsi="Arial" w:cs="Arial"/>
                <w:sz w:val="20"/>
                <w:szCs w:val="20"/>
              </w:rPr>
            </w:pPr>
            <w:r>
              <w:rPr>
                <w:rFonts w:ascii="Arial" w:hAnsi="Arial"/>
                <w:sz w:val="20"/>
                <w:szCs w:val="20"/>
              </w:rPr>
              <w:t>Les relations qui existent entre le MPO et la Fishermen and Scientists Research Society (FSRS) et entre la FSRS et l</w:t>
            </w:r>
            <w:r w:rsidR="00090679">
              <w:rPr>
                <w:rFonts w:ascii="Arial" w:hAnsi="Arial"/>
                <w:sz w:val="20"/>
                <w:szCs w:val="20"/>
              </w:rPr>
              <w:t>’</w:t>
            </w:r>
            <w:r>
              <w:rPr>
                <w:rFonts w:ascii="Arial" w:hAnsi="Arial"/>
                <w:sz w:val="20"/>
                <w:szCs w:val="20"/>
              </w:rPr>
              <w:t>ESFPA sont expliquées aux membres du Comité consultatif. L</w:t>
            </w:r>
            <w:r w:rsidR="00090679">
              <w:rPr>
                <w:rFonts w:ascii="Arial" w:hAnsi="Arial"/>
                <w:sz w:val="20"/>
                <w:szCs w:val="20"/>
              </w:rPr>
              <w:t>’</w:t>
            </w:r>
            <w:r>
              <w:rPr>
                <w:rFonts w:ascii="Arial" w:hAnsi="Arial"/>
                <w:sz w:val="20"/>
                <w:szCs w:val="20"/>
              </w:rPr>
              <w:t>ESFPA s</w:t>
            </w:r>
            <w:r w:rsidR="00090679">
              <w:rPr>
                <w:rFonts w:ascii="Arial" w:hAnsi="Arial"/>
                <w:sz w:val="20"/>
                <w:szCs w:val="20"/>
              </w:rPr>
              <w:t>’</w:t>
            </w:r>
            <w:r>
              <w:rPr>
                <w:rFonts w:ascii="Arial" w:hAnsi="Arial"/>
                <w:sz w:val="20"/>
                <w:szCs w:val="20"/>
              </w:rPr>
              <w:t>intéresse et participe beaucoup à la recherche et à la surveillance, et elle joue un rôle actif pour appuyer des pêches durables. Le MPO a annulé une partie du financement accordé à la recherche menée par l</w:t>
            </w:r>
            <w:r w:rsidR="00090679">
              <w:rPr>
                <w:rFonts w:ascii="Arial" w:hAnsi="Arial"/>
                <w:sz w:val="20"/>
                <w:szCs w:val="20"/>
              </w:rPr>
              <w:t>’</w:t>
            </w:r>
            <w:r>
              <w:rPr>
                <w:rFonts w:ascii="Arial" w:hAnsi="Arial"/>
                <w:sz w:val="20"/>
                <w:szCs w:val="20"/>
              </w:rPr>
              <w:t>industrie (par exemple, l</w:t>
            </w:r>
            <w:r w:rsidR="00090679">
              <w:rPr>
                <w:rFonts w:ascii="Arial" w:hAnsi="Arial"/>
                <w:sz w:val="20"/>
                <w:szCs w:val="20"/>
              </w:rPr>
              <w:t>’</w:t>
            </w:r>
            <w:r>
              <w:rPr>
                <w:rFonts w:ascii="Arial" w:hAnsi="Arial"/>
                <w:sz w:val="20"/>
                <w:szCs w:val="20"/>
              </w:rPr>
              <w:t>étude sur l</w:t>
            </w:r>
            <w:r w:rsidR="00090679">
              <w:rPr>
                <w:rFonts w:ascii="Arial" w:hAnsi="Arial"/>
                <w:sz w:val="20"/>
                <w:szCs w:val="20"/>
              </w:rPr>
              <w:t>’</w:t>
            </w:r>
            <w:r>
              <w:rPr>
                <w:rFonts w:ascii="Arial" w:hAnsi="Arial"/>
                <w:sz w:val="20"/>
                <w:szCs w:val="20"/>
              </w:rPr>
              <w:t>indice de recrutement du homard). Tanya Toropatnik précise que la DGCO a organisé l</w:t>
            </w:r>
            <w:r w:rsidR="00090679">
              <w:rPr>
                <w:rFonts w:ascii="Arial" w:hAnsi="Arial"/>
                <w:sz w:val="20"/>
                <w:szCs w:val="20"/>
              </w:rPr>
              <w:t>’</w:t>
            </w:r>
            <w:r>
              <w:rPr>
                <w:rFonts w:ascii="Arial" w:hAnsi="Arial"/>
                <w:sz w:val="20"/>
                <w:szCs w:val="20"/>
              </w:rPr>
              <w:t>ajout de trois stations supplémentaires dans le relevé sentinelle de la partie est du plateau néo-écossais (4VsW) cette année. Outre les tâches habituelles de surveillance, des systèmes de caméras sous-marines appâtées mis au point par le programme de recherche sur les océans de NSCC seront déployés dans un sous-ensemble de sites des relevés afin d</w:t>
            </w:r>
            <w:r w:rsidR="00090679">
              <w:rPr>
                <w:rFonts w:ascii="Arial" w:hAnsi="Arial"/>
                <w:sz w:val="20"/>
                <w:szCs w:val="20"/>
              </w:rPr>
              <w:t>’</w:t>
            </w:r>
            <w:r>
              <w:rPr>
                <w:rFonts w:ascii="Arial" w:hAnsi="Arial"/>
                <w:sz w:val="20"/>
                <w:szCs w:val="20"/>
              </w:rPr>
              <w:t>étudier des manières de mettre à profit les données recueillies dans le cadre de ce partenariat de longue date avec l</w:t>
            </w:r>
            <w:r w:rsidR="00090679">
              <w:rPr>
                <w:rFonts w:ascii="Arial" w:hAnsi="Arial"/>
                <w:sz w:val="20"/>
                <w:szCs w:val="20"/>
              </w:rPr>
              <w:t>’</w:t>
            </w:r>
            <w:r>
              <w:rPr>
                <w:rFonts w:ascii="Arial" w:hAnsi="Arial"/>
                <w:sz w:val="20"/>
                <w:szCs w:val="20"/>
              </w:rPr>
              <w:t>industrie.</w:t>
            </w:r>
          </w:p>
          <w:p w:rsidR="00307E62" w:rsidRPr="002C7AFA" w:rsidRDefault="00307E62" w:rsidP="00A86C47">
            <w:pPr>
              <w:numPr>
                <w:ilvl w:val="0"/>
                <w:numId w:val="10"/>
              </w:numPr>
              <w:tabs>
                <w:tab w:val="left" w:pos="5490"/>
              </w:tabs>
              <w:rPr>
                <w:rFonts w:ascii="Arial" w:hAnsi="Arial" w:cs="Arial"/>
                <w:sz w:val="20"/>
                <w:szCs w:val="20"/>
              </w:rPr>
            </w:pPr>
            <w:r>
              <w:rPr>
                <w:rFonts w:ascii="Arial" w:hAnsi="Arial"/>
                <w:sz w:val="20"/>
                <w:szCs w:val="20"/>
              </w:rPr>
              <w:t>Un membre aimerait faire avancer la science citoyenne (y compris de l</w:t>
            </w:r>
            <w:r w:rsidR="00090679">
              <w:rPr>
                <w:rFonts w:ascii="Arial" w:hAnsi="Arial"/>
                <w:sz w:val="20"/>
                <w:szCs w:val="20"/>
              </w:rPr>
              <w:t>’</w:t>
            </w:r>
            <w:r>
              <w:rPr>
                <w:rFonts w:ascii="Arial" w:hAnsi="Arial"/>
                <w:sz w:val="20"/>
                <w:szCs w:val="20"/>
              </w:rPr>
              <w:t>industrie) sur la côte Est et un autre souligne les possibilités de collaboration directe entre les universités et l</w:t>
            </w:r>
            <w:r w:rsidR="00090679">
              <w:rPr>
                <w:rFonts w:ascii="Arial" w:hAnsi="Arial"/>
                <w:sz w:val="20"/>
                <w:szCs w:val="20"/>
              </w:rPr>
              <w:t>’</w:t>
            </w:r>
            <w:r>
              <w:rPr>
                <w:rFonts w:ascii="Arial" w:hAnsi="Arial"/>
                <w:sz w:val="20"/>
                <w:szCs w:val="20"/>
              </w:rPr>
              <w:t>industrie, sans la participation du MPO. Il est important de communiquer les résultats scientifiques, une fois atteints, aux partenaires industriels et à la communauté dans son ensemble (par exemple, colonne dans Eastern Shore Cooperator, bulletin aux résidents, etc).</w:t>
            </w:r>
          </w:p>
          <w:p w:rsidR="00CB5F0D" w:rsidRPr="002C7AFA" w:rsidRDefault="00307E62" w:rsidP="00A86C47">
            <w:pPr>
              <w:numPr>
                <w:ilvl w:val="0"/>
                <w:numId w:val="10"/>
              </w:numPr>
              <w:tabs>
                <w:tab w:val="left" w:pos="5490"/>
              </w:tabs>
              <w:rPr>
                <w:rFonts w:ascii="Arial" w:hAnsi="Arial" w:cs="Arial"/>
                <w:sz w:val="20"/>
                <w:szCs w:val="20"/>
              </w:rPr>
            </w:pPr>
            <w:r>
              <w:rPr>
                <w:rFonts w:ascii="Arial" w:hAnsi="Arial"/>
                <w:sz w:val="20"/>
                <w:szCs w:val="20"/>
              </w:rPr>
              <w:t>Un membre demande si le gouvernement fédéral compte réaliser un investissement important dans la recherche et les programmes/ressources liés aux îles de la côte Est (espèces envahissantes, phoques, changements climatiques, etc.). Tanya Toropatnik explique que de nombreux programmes du MPO sont concernés; la DGCO aura un budget pour contribuer aux enjeux prioritaires en matière de gestion liés aux îles de la côte Est, mais il est également possible de mettre à profit d</w:t>
            </w:r>
            <w:r w:rsidR="00090679">
              <w:rPr>
                <w:rFonts w:ascii="Arial" w:hAnsi="Arial"/>
                <w:sz w:val="20"/>
                <w:szCs w:val="20"/>
              </w:rPr>
              <w:t>’</w:t>
            </w:r>
            <w:r>
              <w:rPr>
                <w:rFonts w:ascii="Arial" w:hAnsi="Arial"/>
                <w:sz w:val="20"/>
                <w:szCs w:val="20"/>
              </w:rPr>
              <w:t xml:space="preserve">autres sources de financement (subventions par exemple) pour une ZPM. </w:t>
            </w:r>
          </w:p>
          <w:p w:rsidR="00307E62" w:rsidRPr="002C7AFA" w:rsidRDefault="00CB5F0D" w:rsidP="00A86C47">
            <w:pPr>
              <w:numPr>
                <w:ilvl w:val="0"/>
                <w:numId w:val="10"/>
              </w:numPr>
              <w:tabs>
                <w:tab w:val="left" w:pos="5490"/>
              </w:tabs>
              <w:rPr>
                <w:rFonts w:ascii="Arial" w:hAnsi="Arial" w:cs="Arial"/>
                <w:sz w:val="20"/>
                <w:szCs w:val="20"/>
              </w:rPr>
            </w:pPr>
            <w:r>
              <w:rPr>
                <w:rFonts w:ascii="Arial" w:hAnsi="Arial"/>
                <w:sz w:val="20"/>
                <w:szCs w:val="20"/>
              </w:rPr>
              <w:t>Un autre représentant est préoccupé par les budgets des programmes/services du MPO. Le portefeuille de la conservation marine reçoit des fonds, mais d</w:t>
            </w:r>
            <w:r w:rsidR="00090679">
              <w:rPr>
                <w:rFonts w:ascii="Arial" w:hAnsi="Arial"/>
                <w:sz w:val="20"/>
                <w:szCs w:val="20"/>
              </w:rPr>
              <w:t>’</w:t>
            </w:r>
            <w:r>
              <w:rPr>
                <w:rFonts w:ascii="Arial" w:hAnsi="Arial"/>
                <w:sz w:val="20"/>
                <w:szCs w:val="20"/>
              </w:rPr>
              <w:t>autres secteurs du Ministère, comme la division de l</w:t>
            </w:r>
            <w:r w:rsidR="00090679">
              <w:rPr>
                <w:rFonts w:ascii="Arial" w:hAnsi="Arial"/>
                <w:sz w:val="20"/>
                <w:szCs w:val="20"/>
              </w:rPr>
              <w:t>’</w:t>
            </w:r>
            <w:r>
              <w:rPr>
                <w:rFonts w:ascii="Arial" w:hAnsi="Arial"/>
                <w:sz w:val="20"/>
                <w:szCs w:val="20"/>
              </w:rPr>
              <w:t>écologie des populations, dans le Secteur des sciences, réduit le financement de certains secteurs de programme, ce qui fait que les évaluations des stocks disposent de moins de données et d</w:t>
            </w:r>
            <w:r w:rsidR="00090679">
              <w:rPr>
                <w:rFonts w:ascii="Arial" w:hAnsi="Arial"/>
                <w:sz w:val="20"/>
                <w:szCs w:val="20"/>
              </w:rPr>
              <w:t>’</w:t>
            </w:r>
            <w:r>
              <w:rPr>
                <w:rFonts w:ascii="Arial" w:hAnsi="Arial"/>
                <w:sz w:val="20"/>
                <w:szCs w:val="20"/>
              </w:rPr>
              <w:t>informations pour prendre des décisions de gestion des pêches.</w:t>
            </w:r>
          </w:p>
          <w:p w:rsidR="00307E62" w:rsidRPr="002C7AFA" w:rsidRDefault="00307E62" w:rsidP="00A86C47">
            <w:pPr>
              <w:numPr>
                <w:ilvl w:val="0"/>
                <w:numId w:val="10"/>
              </w:numPr>
              <w:tabs>
                <w:tab w:val="left" w:pos="5490"/>
              </w:tabs>
              <w:rPr>
                <w:rFonts w:ascii="Arial" w:hAnsi="Arial" w:cs="Arial"/>
                <w:sz w:val="20"/>
                <w:szCs w:val="20"/>
              </w:rPr>
            </w:pPr>
            <w:r>
              <w:rPr>
                <w:rFonts w:ascii="Arial" w:hAnsi="Arial"/>
                <w:sz w:val="20"/>
                <w:szCs w:val="20"/>
              </w:rPr>
              <w:t>Un membre demande si l</w:t>
            </w:r>
            <w:r w:rsidR="00090679">
              <w:rPr>
                <w:rFonts w:ascii="Arial" w:hAnsi="Arial"/>
                <w:sz w:val="20"/>
                <w:szCs w:val="20"/>
              </w:rPr>
              <w:t>’</w:t>
            </w:r>
            <w:r>
              <w:rPr>
                <w:rFonts w:ascii="Arial" w:hAnsi="Arial"/>
                <w:sz w:val="20"/>
                <w:szCs w:val="20"/>
              </w:rPr>
              <w:t>information scientifique est suffisante pour préparer un plan de gestion pour la région. Nous n</w:t>
            </w:r>
            <w:r w:rsidR="00090679">
              <w:rPr>
                <w:rFonts w:ascii="Arial" w:hAnsi="Arial"/>
                <w:sz w:val="20"/>
                <w:szCs w:val="20"/>
              </w:rPr>
              <w:t>’</w:t>
            </w:r>
            <w:r>
              <w:rPr>
                <w:rFonts w:ascii="Arial" w:hAnsi="Arial"/>
                <w:sz w:val="20"/>
                <w:szCs w:val="20"/>
              </w:rPr>
              <w:t>aurons certes jamais toute l</w:t>
            </w:r>
            <w:r w:rsidR="00090679">
              <w:rPr>
                <w:rFonts w:ascii="Arial" w:hAnsi="Arial"/>
                <w:sz w:val="20"/>
                <w:szCs w:val="20"/>
              </w:rPr>
              <w:t>’</w:t>
            </w:r>
            <w:r>
              <w:rPr>
                <w:rFonts w:ascii="Arial" w:hAnsi="Arial"/>
                <w:sz w:val="20"/>
                <w:szCs w:val="20"/>
              </w:rPr>
              <w:t>information que nous aimerions avoir, mais les données disponibles sont suffisantes pour aller de l</w:t>
            </w:r>
            <w:r w:rsidR="00090679">
              <w:rPr>
                <w:rFonts w:ascii="Arial" w:hAnsi="Arial"/>
                <w:sz w:val="20"/>
                <w:szCs w:val="20"/>
              </w:rPr>
              <w:t>’</w:t>
            </w:r>
            <w:r>
              <w:rPr>
                <w:rFonts w:ascii="Arial" w:hAnsi="Arial"/>
                <w:sz w:val="20"/>
                <w:szCs w:val="20"/>
              </w:rPr>
              <w:t>avant</w:t>
            </w:r>
            <w:r w:rsidR="002472E2">
              <w:rPr>
                <w:rFonts w:ascii="Arial" w:hAnsi="Arial"/>
                <w:sz w:val="20"/>
                <w:szCs w:val="20"/>
              </w:rPr>
              <w:t xml:space="preserve">. </w:t>
            </w:r>
            <w:r>
              <w:rPr>
                <w:rFonts w:ascii="Arial" w:hAnsi="Arial"/>
                <w:sz w:val="20"/>
                <w:szCs w:val="20"/>
              </w:rPr>
              <w:t>Un autre participant insiste sur la nécessité de poursuivre la collecte de données sur le site et d</w:t>
            </w:r>
            <w:r w:rsidR="00090679">
              <w:rPr>
                <w:rFonts w:ascii="Arial" w:hAnsi="Arial"/>
                <w:sz w:val="20"/>
                <w:szCs w:val="20"/>
              </w:rPr>
              <w:t>’</w:t>
            </w:r>
            <w:r>
              <w:rPr>
                <w:rFonts w:ascii="Arial" w:hAnsi="Arial"/>
                <w:sz w:val="20"/>
                <w:szCs w:val="20"/>
              </w:rPr>
              <w:t>étudier les possibilités de collaboration avec les universités et l</w:t>
            </w:r>
            <w:r w:rsidR="00090679">
              <w:rPr>
                <w:rFonts w:ascii="Arial" w:hAnsi="Arial"/>
                <w:sz w:val="20"/>
                <w:szCs w:val="20"/>
              </w:rPr>
              <w:t>’</w:t>
            </w:r>
            <w:r>
              <w:rPr>
                <w:rFonts w:ascii="Arial" w:hAnsi="Arial"/>
                <w:sz w:val="20"/>
                <w:szCs w:val="20"/>
              </w:rPr>
              <w:t>industrie.</w:t>
            </w:r>
          </w:p>
          <w:p w:rsidR="00026A79" w:rsidRPr="002C7AFA" w:rsidRDefault="00026A79" w:rsidP="00A86C47">
            <w:pPr>
              <w:tabs>
                <w:tab w:val="left" w:pos="5490"/>
              </w:tabs>
              <w:rPr>
                <w:rFonts w:ascii="Arial" w:hAnsi="Arial" w:cs="Arial"/>
                <w:sz w:val="20"/>
                <w:szCs w:val="20"/>
                <w:lang w:eastAsia="en-CA"/>
              </w:rPr>
            </w:pPr>
          </w:p>
          <w:p w:rsidR="00363F53" w:rsidRPr="002C7AFA" w:rsidRDefault="00363F53" w:rsidP="00A86C47">
            <w:pPr>
              <w:tabs>
                <w:tab w:val="left" w:pos="5490"/>
              </w:tabs>
              <w:rPr>
                <w:rFonts w:ascii="Arial" w:hAnsi="Arial" w:cs="Arial"/>
                <w:sz w:val="20"/>
                <w:szCs w:val="20"/>
              </w:rPr>
            </w:pPr>
            <w:r>
              <w:rPr>
                <w:rFonts w:ascii="Arial" w:hAnsi="Arial"/>
                <w:b/>
                <w:bCs/>
                <w:sz w:val="20"/>
                <w:szCs w:val="20"/>
              </w:rPr>
              <w:t>Mesures à prendre :</w:t>
            </w:r>
          </w:p>
          <w:p w:rsidR="00EE1D35" w:rsidRPr="002C7AFA" w:rsidRDefault="00EE1D35" w:rsidP="00407656">
            <w:pPr>
              <w:tabs>
                <w:tab w:val="left" w:pos="5490"/>
              </w:tabs>
              <w:rPr>
                <w:rFonts w:ascii="Arial" w:hAnsi="Arial" w:cs="Arial"/>
                <w:sz w:val="20"/>
                <w:szCs w:val="20"/>
              </w:rPr>
            </w:pPr>
            <w:r>
              <w:rPr>
                <w:rFonts w:ascii="Arial" w:hAnsi="Arial"/>
                <w:sz w:val="20"/>
                <w:szCs w:val="20"/>
              </w:rPr>
              <w:t>Une fois qu</w:t>
            </w:r>
            <w:r w:rsidR="00090679">
              <w:rPr>
                <w:rFonts w:ascii="Arial" w:hAnsi="Arial"/>
                <w:sz w:val="20"/>
                <w:szCs w:val="20"/>
              </w:rPr>
              <w:t>’</w:t>
            </w:r>
            <w:r>
              <w:rPr>
                <w:rFonts w:ascii="Arial" w:hAnsi="Arial"/>
                <w:sz w:val="20"/>
                <w:szCs w:val="20"/>
              </w:rPr>
              <w:t>il sera publié, diffuser l</w:t>
            </w:r>
            <w:r w:rsidR="00090679">
              <w:rPr>
                <w:rFonts w:ascii="Arial" w:hAnsi="Arial"/>
                <w:sz w:val="20"/>
                <w:szCs w:val="20"/>
              </w:rPr>
              <w:t>’</w:t>
            </w:r>
            <w:r>
              <w:rPr>
                <w:rFonts w:ascii="Arial" w:hAnsi="Arial"/>
                <w:sz w:val="20"/>
                <w:szCs w:val="20"/>
              </w:rPr>
              <w:t>avis scientifique aux membres du Comité consultatif (automne 2018).</w:t>
            </w:r>
          </w:p>
        </w:tc>
      </w:tr>
      <w:tr w:rsidR="00EE1D35" w:rsidRPr="002C7AFA"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2C7AFA" w:rsidRDefault="00EE1D35" w:rsidP="009E73E2">
            <w:pPr>
              <w:keepNext/>
              <w:tabs>
                <w:tab w:val="left" w:pos="5490"/>
              </w:tabs>
              <w:spacing w:before="40" w:after="40"/>
              <w:jc w:val="center"/>
              <w:rPr>
                <w:rFonts w:ascii="Arial" w:hAnsi="Arial" w:cs="Arial"/>
                <w:sz w:val="20"/>
                <w:szCs w:val="20"/>
              </w:rPr>
            </w:pPr>
            <w:r>
              <w:rPr>
                <w:rFonts w:ascii="Arial" w:hAnsi="Arial"/>
                <w:sz w:val="20"/>
                <w:szCs w:val="20"/>
              </w:rPr>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9E73E2">
            <w:pPr>
              <w:keepNext/>
              <w:tabs>
                <w:tab w:val="left" w:pos="5490"/>
              </w:tabs>
              <w:rPr>
                <w:rFonts w:ascii="Arial" w:hAnsi="Arial" w:cs="Arial"/>
                <w:b/>
                <w:sz w:val="20"/>
                <w:szCs w:val="20"/>
              </w:rPr>
            </w:pPr>
            <w:r>
              <w:rPr>
                <w:rFonts w:ascii="Arial" w:hAnsi="Arial"/>
                <w:b/>
                <w:sz w:val="20"/>
                <w:szCs w:val="20"/>
              </w:rPr>
              <w:t>Examen du profil socio-économique provisoire</w:t>
            </w:r>
          </w:p>
          <w:p w:rsidR="00E3786C" w:rsidRPr="002C7AFA" w:rsidRDefault="00D07D6A" w:rsidP="009E73E2">
            <w:pPr>
              <w:keepNext/>
              <w:tabs>
                <w:tab w:val="left" w:pos="5490"/>
              </w:tabs>
              <w:rPr>
                <w:rFonts w:ascii="Arial" w:hAnsi="Arial" w:cs="Arial"/>
                <w:b/>
                <w:sz w:val="20"/>
                <w:szCs w:val="20"/>
              </w:rPr>
            </w:pPr>
            <w:r>
              <w:rPr>
                <w:rFonts w:ascii="Arial" w:hAnsi="Arial"/>
                <w:b/>
                <w:sz w:val="20"/>
                <w:szCs w:val="20"/>
              </w:rPr>
              <w:object w:dxaOrig="1513" w:dyaOrig="960">
                <v:shape id="_x0000_i1028" type="#_x0000_t75" style="width:75.75pt;height:48pt" o:ole="">
                  <v:imagedata r:id="rId16" o:title=""/>
                </v:shape>
                <o:OLEObject Type="Embed" ProgID="Acrobat.Document.DC" ShapeID="_x0000_i1028" DrawAspect="Icon" ObjectID="_1605594367" r:id="rId17"/>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9E73E2">
            <w:pPr>
              <w:keepNext/>
              <w:tabs>
                <w:tab w:val="left" w:pos="5490"/>
              </w:tabs>
              <w:rPr>
                <w:rFonts w:ascii="Arial" w:hAnsi="Arial" w:cs="Arial"/>
                <w:sz w:val="20"/>
                <w:szCs w:val="20"/>
              </w:rPr>
            </w:pPr>
            <w:r>
              <w:rPr>
                <w:rFonts w:ascii="Arial" w:hAnsi="Arial"/>
                <w:sz w:val="20"/>
                <w:szCs w:val="20"/>
              </w:rPr>
              <w:t xml:space="preserve">Cory Large </w:t>
            </w:r>
          </w:p>
        </w:tc>
      </w:tr>
      <w:tr w:rsidR="00EE1D35" w:rsidRPr="002C7AFA"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2C7AFA"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b/>
                <w:bCs/>
                <w:sz w:val="20"/>
                <w:szCs w:val="20"/>
              </w:rPr>
              <w:t>Points saillants/résultats :</w:t>
            </w:r>
          </w:p>
          <w:p w:rsidR="00EE1D35" w:rsidRPr="002C7AFA" w:rsidRDefault="00EE1D35" w:rsidP="00A86C47">
            <w:pPr>
              <w:tabs>
                <w:tab w:val="left" w:pos="5490"/>
              </w:tabs>
              <w:rPr>
                <w:rFonts w:ascii="Arial" w:hAnsi="Arial" w:cs="Arial"/>
                <w:sz w:val="20"/>
                <w:szCs w:val="20"/>
              </w:rPr>
            </w:pPr>
            <w:r>
              <w:rPr>
                <w:rFonts w:ascii="Arial" w:hAnsi="Arial"/>
                <w:sz w:val="20"/>
                <w:szCs w:val="20"/>
              </w:rPr>
              <w:t>Le Secteur des politiques et services économiques du MPO présente un exposé sur le profil socio-économique pour le SI des Îles de la côte Est.</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sz w:val="20"/>
                <w:szCs w:val="20"/>
              </w:rPr>
              <w:t>Discussion :</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 xml:space="preserve">Un membre pose une question sur une modification apportée aux chiffres sur la dépendance. Cory </w:t>
            </w:r>
            <w:r>
              <w:rPr>
                <w:rFonts w:ascii="Arial" w:hAnsi="Arial"/>
                <w:sz w:val="20"/>
                <w:szCs w:val="20"/>
              </w:rPr>
              <w:lastRenderedPageBreak/>
              <w:t>Large explique qu</w:t>
            </w:r>
            <w:r w:rsidR="00090679">
              <w:rPr>
                <w:rFonts w:ascii="Arial" w:hAnsi="Arial"/>
                <w:sz w:val="20"/>
                <w:szCs w:val="20"/>
              </w:rPr>
              <w:t>’</w:t>
            </w:r>
            <w:r>
              <w:rPr>
                <w:rFonts w:ascii="Arial" w:hAnsi="Arial"/>
                <w:sz w:val="20"/>
                <w:szCs w:val="20"/>
              </w:rPr>
              <w:t>à la suite des commentaires reçus lors de la récente réunion du groupe de travail sur les pêches de l</w:t>
            </w:r>
            <w:r w:rsidR="00090679">
              <w:rPr>
                <w:rFonts w:ascii="Arial" w:hAnsi="Arial"/>
                <w:sz w:val="20"/>
                <w:szCs w:val="20"/>
              </w:rPr>
              <w:t>’</w:t>
            </w:r>
            <w:r>
              <w:rPr>
                <w:rFonts w:ascii="Arial" w:hAnsi="Arial"/>
                <w:sz w:val="20"/>
                <w:szCs w:val="20"/>
              </w:rPr>
              <w:t>ESFPA, la méthode a été ajustée de manière à exclure les pêcheurs dont les débarquements sont très bas (par exemple, une seule sortie pendant la période d</w:t>
            </w:r>
            <w:r w:rsidR="00090679">
              <w:rPr>
                <w:rFonts w:ascii="Arial" w:hAnsi="Arial"/>
                <w:sz w:val="20"/>
                <w:szCs w:val="20"/>
              </w:rPr>
              <w:t>’</w:t>
            </w:r>
            <w:r>
              <w:rPr>
                <w:rFonts w:ascii="Arial" w:hAnsi="Arial"/>
                <w:sz w:val="20"/>
                <w:szCs w:val="20"/>
              </w:rPr>
              <w:t>étude).</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Diverses précisions sont données, notamment pour expliquer si les valeurs ont été ajustées pour tenir compte de l</w:t>
            </w:r>
            <w:r w:rsidR="00090679">
              <w:rPr>
                <w:rFonts w:ascii="Arial" w:hAnsi="Arial"/>
                <w:sz w:val="20"/>
                <w:szCs w:val="20"/>
              </w:rPr>
              <w:t>’</w:t>
            </w:r>
            <w:r>
              <w:rPr>
                <w:rFonts w:ascii="Arial" w:hAnsi="Arial"/>
                <w:sz w:val="20"/>
                <w:szCs w:val="20"/>
              </w:rPr>
              <w:t>inflation (non), si elles sont basées sur les prix au quai ou tiennent compte du prix du marché (basées sur les prix au quai), ainsi que la qualité de certaines données historiques (uniquement pour comprendre les tendances). Cory Large indique qu</w:t>
            </w:r>
            <w:r w:rsidR="00090679">
              <w:rPr>
                <w:rFonts w:ascii="Arial" w:hAnsi="Arial"/>
                <w:sz w:val="20"/>
                <w:szCs w:val="20"/>
              </w:rPr>
              <w:t>’</w:t>
            </w:r>
            <w:r>
              <w:rPr>
                <w:rFonts w:ascii="Arial" w:hAnsi="Arial"/>
                <w:sz w:val="20"/>
                <w:szCs w:val="20"/>
              </w:rPr>
              <w:t>à cette étape du processus, le profil socio-économique est un simple aperçu. Une analyse coûts/avantages plus approfondie est réalisée une fois que l</w:t>
            </w:r>
            <w:r w:rsidR="00090679">
              <w:rPr>
                <w:rFonts w:ascii="Arial" w:hAnsi="Arial"/>
                <w:sz w:val="20"/>
                <w:szCs w:val="20"/>
              </w:rPr>
              <w:t>’</w:t>
            </w:r>
            <w:r>
              <w:rPr>
                <w:rFonts w:ascii="Arial" w:hAnsi="Arial"/>
                <w:sz w:val="20"/>
                <w:szCs w:val="20"/>
              </w:rPr>
              <w:t>on dispose de la conception préliminaire de la ZPM</w:t>
            </w:r>
            <w:r w:rsidR="002472E2">
              <w:rPr>
                <w:rFonts w:ascii="Arial" w:hAnsi="Arial"/>
                <w:sz w:val="20"/>
                <w:szCs w:val="20"/>
              </w:rPr>
              <w:t xml:space="preserve">. </w:t>
            </w:r>
            <w:r>
              <w:rPr>
                <w:rFonts w:ascii="Arial" w:hAnsi="Arial"/>
                <w:sz w:val="20"/>
                <w:szCs w:val="20"/>
              </w:rPr>
              <w:t>Même à ce stade, certains secteurs (comme le tourisme et les loisirs) auraient des descriptions surtout qualitatives des coûts et avantages potentiels.</w:t>
            </w:r>
          </w:p>
          <w:p w:rsidR="008A1194" w:rsidRPr="002C7AFA" w:rsidRDefault="008A1194" w:rsidP="00A86C47">
            <w:pPr>
              <w:numPr>
                <w:ilvl w:val="0"/>
                <w:numId w:val="10"/>
              </w:numPr>
              <w:tabs>
                <w:tab w:val="left" w:pos="5490"/>
              </w:tabs>
              <w:rPr>
                <w:rFonts w:ascii="Arial" w:hAnsi="Arial" w:cs="Arial"/>
                <w:sz w:val="20"/>
                <w:szCs w:val="20"/>
              </w:rPr>
            </w:pPr>
            <w:r>
              <w:rPr>
                <w:rFonts w:ascii="Arial" w:hAnsi="Arial"/>
                <w:sz w:val="20"/>
                <w:szCs w:val="20"/>
              </w:rPr>
              <w:t>Plusieurs participants soulignent que l</w:t>
            </w:r>
            <w:r w:rsidR="00090679">
              <w:rPr>
                <w:rFonts w:ascii="Arial" w:hAnsi="Arial"/>
                <w:sz w:val="20"/>
                <w:szCs w:val="20"/>
              </w:rPr>
              <w:t>’</w:t>
            </w:r>
            <w:r>
              <w:rPr>
                <w:rFonts w:ascii="Arial" w:hAnsi="Arial"/>
                <w:sz w:val="20"/>
                <w:szCs w:val="20"/>
              </w:rPr>
              <w:t>importance de la pêche pour les collectivités de la côte Est va bien au-delà du prix au quai; la pêche est un moteur économique clé pour la côte Est et les impacts négatifs sur l</w:t>
            </w:r>
            <w:r w:rsidR="00090679">
              <w:rPr>
                <w:rFonts w:ascii="Arial" w:hAnsi="Arial"/>
                <w:sz w:val="20"/>
                <w:szCs w:val="20"/>
              </w:rPr>
              <w:t>’</w:t>
            </w:r>
            <w:r>
              <w:rPr>
                <w:rFonts w:ascii="Arial" w:hAnsi="Arial"/>
                <w:sz w:val="20"/>
                <w:szCs w:val="20"/>
              </w:rPr>
              <w:t>industrie auraient des conséquences considérables sur la communauté toute entière. Le secteur des acheteurs/transformateurs de poisson a proposé de fournir davantage d</w:t>
            </w:r>
            <w:r w:rsidR="00090679">
              <w:rPr>
                <w:rFonts w:ascii="Arial" w:hAnsi="Arial"/>
                <w:sz w:val="20"/>
                <w:szCs w:val="20"/>
              </w:rPr>
              <w:t>’</w:t>
            </w:r>
            <w:r>
              <w:rPr>
                <w:rFonts w:ascii="Arial" w:hAnsi="Arial"/>
                <w:sz w:val="20"/>
                <w:szCs w:val="20"/>
              </w:rPr>
              <w:t>information afin de permettre d</w:t>
            </w:r>
            <w:r w:rsidR="00090679">
              <w:rPr>
                <w:rFonts w:ascii="Arial" w:hAnsi="Arial"/>
                <w:sz w:val="20"/>
                <w:szCs w:val="20"/>
              </w:rPr>
              <w:t>’</w:t>
            </w:r>
            <w:r>
              <w:rPr>
                <w:rFonts w:ascii="Arial" w:hAnsi="Arial"/>
                <w:sz w:val="20"/>
                <w:szCs w:val="20"/>
              </w:rPr>
              <w:t xml:space="preserve">effectuer une analyse économique plus détaillée. </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Une question est posée sur les tendances dans la pêche au homard - Cory Large et les membres de l</w:t>
            </w:r>
            <w:r w:rsidR="00090679">
              <w:rPr>
                <w:rFonts w:ascii="Arial" w:hAnsi="Arial"/>
                <w:sz w:val="20"/>
                <w:szCs w:val="20"/>
              </w:rPr>
              <w:t>’</w:t>
            </w:r>
            <w:r>
              <w:rPr>
                <w:rFonts w:ascii="Arial" w:hAnsi="Arial"/>
                <w:sz w:val="20"/>
                <w:szCs w:val="20"/>
              </w:rPr>
              <w:t>industrie de la pêche confirment que tant les coûts que les débarquements de homard sont en hausse.</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Un représentant demande s</w:t>
            </w:r>
            <w:r w:rsidR="00090679">
              <w:rPr>
                <w:rFonts w:ascii="Arial" w:hAnsi="Arial"/>
                <w:sz w:val="20"/>
                <w:szCs w:val="20"/>
              </w:rPr>
              <w:t>’</w:t>
            </w:r>
            <w:r>
              <w:rPr>
                <w:rFonts w:ascii="Arial" w:hAnsi="Arial"/>
                <w:sz w:val="20"/>
                <w:szCs w:val="20"/>
              </w:rPr>
              <w:t>il serait possible de soumettre l</w:t>
            </w:r>
            <w:r w:rsidR="00090679">
              <w:rPr>
                <w:rFonts w:ascii="Arial" w:hAnsi="Arial"/>
                <w:sz w:val="20"/>
                <w:szCs w:val="20"/>
              </w:rPr>
              <w:t>’</w:t>
            </w:r>
            <w:r>
              <w:rPr>
                <w:rFonts w:ascii="Arial" w:hAnsi="Arial"/>
                <w:sz w:val="20"/>
                <w:szCs w:val="20"/>
              </w:rPr>
              <w:t>évaluation socio-économique à un examen tiers dans le cadre des consultations. Cory Large répond qu</w:t>
            </w:r>
            <w:r w:rsidR="00090679">
              <w:rPr>
                <w:rFonts w:ascii="Arial" w:hAnsi="Arial"/>
                <w:sz w:val="20"/>
                <w:szCs w:val="20"/>
              </w:rPr>
              <w:t>’</w:t>
            </w:r>
            <w:r>
              <w:rPr>
                <w:rFonts w:ascii="Arial" w:hAnsi="Arial"/>
                <w:sz w:val="20"/>
                <w:szCs w:val="20"/>
              </w:rPr>
              <w:t>en raison des restrictions liées à la protection des renseignements personnels concernant les données sur les pêches, il n</w:t>
            </w:r>
            <w:r w:rsidR="00090679">
              <w:rPr>
                <w:rFonts w:ascii="Arial" w:hAnsi="Arial"/>
                <w:sz w:val="20"/>
                <w:szCs w:val="20"/>
              </w:rPr>
              <w:t>’</w:t>
            </w:r>
            <w:r>
              <w:rPr>
                <w:rFonts w:ascii="Arial" w:hAnsi="Arial"/>
                <w:sz w:val="20"/>
                <w:szCs w:val="20"/>
              </w:rPr>
              <w:t>est pas possible de communiquer les données brutes à des groupes externes; cependant, les données et informations traitées peuvent être partagées aux fins d</w:t>
            </w:r>
            <w:r w:rsidR="00090679">
              <w:rPr>
                <w:rFonts w:ascii="Arial" w:hAnsi="Arial"/>
                <w:sz w:val="20"/>
                <w:szCs w:val="20"/>
              </w:rPr>
              <w:t>’</w:t>
            </w:r>
            <w:r>
              <w:rPr>
                <w:rFonts w:ascii="Arial" w:hAnsi="Arial"/>
                <w:sz w:val="20"/>
                <w:szCs w:val="20"/>
              </w:rPr>
              <w:t>un examen externe. Lorsque le profil socio-économique sera terminé, il sera diffusé aux fins de commentaires.</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bCs/>
                <w:sz w:val="20"/>
                <w:szCs w:val="20"/>
              </w:rPr>
              <w:t>Mesures à prendre :</w:t>
            </w:r>
          </w:p>
          <w:p w:rsidR="00EE1D35" w:rsidRPr="002C7AFA" w:rsidRDefault="00EE1D35" w:rsidP="00407656">
            <w:pPr>
              <w:tabs>
                <w:tab w:val="left" w:pos="5490"/>
              </w:tabs>
              <w:rPr>
                <w:rFonts w:ascii="Arial" w:hAnsi="Arial" w:cs="Arial"/>
                <w:sz w:val="20"/>
                <w:szCs w:val="20"/>
              </w:rPr>
            </w:pPr>
            <w:r>
              <w:rPr>
                <w:rFonts w:ascii="Arial" w:hAnsi="Arial"/>
                <w:sz w:val="20"/>
                <w:szCs w:val="20"/>
              </w:rPr>
              <w:t>Une fois qu</w:t>
            </w:r>
            <w:r w:rsidR="00090679">
              <w:rPr>
                <w:rFonts w:ascii="Arial" w:hAnsi="Arial"/>
                <w:sz w:val="20"/>
                <w:szCs w:val="20"/>
              </w:rPr>
              <w:t>’</w:t>
            </w:r>
            <w:r>
              <w:rPr>
                <w:rFonts w:ascii="Arial" w:hAnsi="Arial"/>
                <w:sz w:val="20"/>
                <w:szCs w:val="20"/>
              </w:rPr>
              <w:t>il sera achevé, diffuser le profil socio-économique aux membres du Comité consultatif (automne 2018).</w:t>
            </w:r>
          </w:p>
          <w:p w:rsidR="00265D20" w:rsidRPr="002C7AFA" w:rsidRDefault="00265D20" w:rsidP="00686C73">
            <w:pPr>
              <w:tabs>
                <w:tab w:val="left" w:pos="5490"/>
              </w:tabs>
              <w:rPr>
                <w:rFonts w:ascii="Arial" w:hAnsi="Arial" w:cs="Arial"/>
                <w:sz w:val="20"/>
                <w:szCs w:val="20"/>
              </w:rPr>
            </w:pPr>
            <w:r>
              <w:rPr>
                <w:rFonts w:ascii="Arial" w:hAnsi="Arial"/>
                <w:sz w:val="20"/>
                <w:szCs w:val="20"/>
              </w:rPr>
              <w:t>Les membres du Comité consultatif doivent fournir de l</w:t>
            </w:r>
            <w:r w:rsidR="00090679">
              <w:rPr>
                <w:rFonts w:ascii="Arial" w:hAnsi="Arial"/>
                <w:sz w:val="20"/>
                <w:szCs w:val="20"/>
              </w:rPr>
              <w:t>’</w:t>
            </w:r>
            <w:r>
              <w:rPr>
                <w:rFonts w:ascii="Arial" w:hAnsi="Arial"/>
                <w:sz w:val="20"/>
                <w:szCs w:val="20"/>
              </w:rPr>
              <w:t>information sur les éléments qu</w:t>
            </w:r>
            <w:r w:rsidR="00090679">
              <w:rPr>
                <w:rFonts w:ascii="Arial" w:hAnsi="Arial"/>
                <w:sz w:val="20"/>
                <w:szCs w:val="20"/>
              </w:rPr>
              <w:t>’</w:t>
            </w:r>
            <w:r>
              <w:rPr>
                <w:rFonts w:ascii="Arial" w:hAnsi="Arial"/>
                <w:sz w:val="20"/>
                <w:szCs w:val="20"/>
              </w:rPr>
              <w:t>ils aimeraient trouver dans une évaluation économique, sociale et culturelle indépendante (date limite :</w:t>
            </w:r>
            <w:r w:rsidR="001216B8">
              <w:rPr>
                <w:rFonts w:ascii="Arial" w:hAnsi="Arial"/>
                <w:sz w:val="20"/>
                <w:szCs w:val="20"/>
              </w:rPr>
              <w:t xml:space="preserve"> </w:t>
            </w:r>
            <w:r>
              <w:rPr>
                <w:rFonts w:ascii="Arial" w:hAnsi="Arial"/>
                <w:sz w:val="20"/>
                <w:szCs w:val="20"/>
              </w:rPr>
              <w:t>5 octobre).</w:t>
            </w:r>
          </w:p>
        </w:tc>
      </w:tr>
      <w:tr w:rsidR="00EE1D35" w:rsidRPr="002C7AFA"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2C7AFA" w:rsidRDefault="00EE1D35" w:rsidP="0022549F">
            <w:pPr>
              <w:tabs>
                <w:tab w:val="left" w:pos="5490"/>
              </w:tabs>
              <w:spacing w:before="40" w:after="40"/>
              <w:jc w:val="center"/>
              <w:rPr>
                <w:rFonts w:ascii="Arial" w:hAnsi="Arial" w:cs="Arial"/>
                <w:sz w:val="20"/>
                <w:szCs w:val="20"/>
              </w:rPr>
            </w:pPr>
            <w:r>
              <w:rPr>
                <w:rFonts w:ascii="Arial" w:hAnsi="Arial"/>
                <w:sz w:val="20"/>
                <w:szCs w:val="20"/>
              </w:rPr>
              <w:lastRenderedPageBreak/>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B41B5" w:rsidRDefault="00EE1D35" w:rsidP="00A86C47">
            <w:pPr>
              <w:tabs>
                <w:tab w:val="left" w:pos="5490"/>
              </w:tabs>
              <w:rPr>
                <w:rFonts w:ascii="Arial" w:hAnsi="Arial"/>
                <w:b/>
                <w:sz w:val="20"/>
                <w:szCs w:val="20"/>
              </w:rPr>
            </w:pPr>
            <w:r>
              <w:rPr>
                <w:rFonts w:ascii="Arial" w:hAnsi="Arial"/>
                <w:b/>
                <w:sz w:val="20"/>
                <w:szCs w:val="20"/>
              </w:rPr>
              <w:t>Présentation de l</w:t>
            </w:r>
            <w:r w:rsidR="00090679">
              <w:rPr>
                <w:rFonts w:ascii="Arial" w:hAnsi="Arial"/>
                <w:b/>
                <w:sz w:val="20"/>
                <w:szCs w:val="20"/>
              </w:rPr>
              <w:t>’</w:t>
            </w:r>
            <w:r>
              <w:rPr>
                <w:rFonts w:ascii="Arial" w:hAnsi="Arial"/>
                <w:b/>
                <w:sz w:val="20"/>
                <w:szCs w:val="20"/>
              </w:rPr>
              <w:t>approche et de la portée de l</w:t>
            </w:r>
            <w:r w:rsidR="00090679">
              <w:rPr>
                <w:rFonts w:ascii="Arial" w:hAnsi="Arial"/>
                <w:b/>
                <w:sz w:val="20"/>
                <w:szCs w:val="20"/>
              </w:rPr>
              <w:t>’</w:t>
            </w:r>
            <w:r>
              <w:rPr>
                <w:rFonts w:ascii="Arial" w:hAnsi="Arial"/>
                <w:b/>
                <w:sz w:val="20"/>
                <w:szCs w:val="20"/>
              </w:rPr>
              <w:t xml:space="preserve">évaluation des risques </w:t>
            </w:r>
          </w:p>
          <w:p w:rsidR="00EE1D35" w:rsidRPr="002C7AFA" w:rsidRDefault="00D07D6A" w:rsidP="00A86C47">
            <w:pPr>
              <w:tabs>
                <w:tab w:val="left" w:pos="5490"/>
              </w:tabs>
              <w:rPr>
                <w:rFonts w:ascii="Arial" w:hAnsi="Arial" w:cs="Arial"/>
                <w:b/>
                <w:sz w:val="20"/>
                <w:szCs w:val="20"/>
              </w:rPr>
            </w:pPr>
            <w:r>
              <w:object w:dxaOrig="1513" w:dyaOrig="960">
                <v:shape id="_x0000_i1029" type="#_x0000_t75" style="width:75.75pt;height:48pt" o:ole="">
                  <v:imagedata r:id="rId18" o:title=""/>
                </v:shape>
                <o:OLEObject Type="Embed" ProgID="Acrobat.Document.DC" ShapeID="_x0000_i1029" DrawAspect="Icon" ObjectID="_1605594368" r:id="rId19"/>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sz w:val="20"/>
                <w:szCs w:val="20"/>
              </w:rPr>
              <w:t>Leah McConney</w:t>
            </w:r>
          </w:p>
        </w:tc>
      </w:tr>
      <w:tr w:rsidR="00EE1D35" w:rsidRPr="002C7AFA"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2C7AFA"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b/>
                <w:bCs/>
                <w:sz w:val="20"/>
                <w:szCs w:val="20"/>
              </w:rPr>
              <w:t>Points saillants/résultats :</w:t>
            </w:r>
          </w:p>
          <w:p w:rsidR="00EE1D35" w:rsidRPr="002C7AFA" w:rsidRDefault="00EE1D35" w:rsidP="00A86C47">
            <w:pPr>
              <w:tabs>
                <w:tab w:val="left" w:pos="5490"/>
              </w:tabs>
              <w:rPr>
                <w:rFonts w:ascii="Arial" w:hAnsi="Arial" w:cs="Arial"/>
                <w:sz w:val="20"/>
                <w:szCs w:val="20"/>
              </w:rPr>
            </w:pPr>
            <w:r>
              <w:rPr>
                <w:rFonts w:ascii="Arial" w:hAnsi="Arial"/>
                <w:sz w:val="20"/>
                <w:szCs w:val="20"/>
              </w:rPr>
              <w:t>Un exposé est présenté sur la méthode et la portée de l</w:t>
            </w:r>
            <w:r w:rsidR="00090679">
              <w:rPr>
                <w:rFonts w:ascii="Arial" w:hAnsi="Arial"/>
                <w:sz w:val="20"/>
                <w:szCs w:val="20"/>
              </w:rPr>
              <w:t>’</w:t>
            </w:r>
            <w:r>
              <w:rPr>
                <w:rFonts w:ascii="Arial" w:hAnsi="Arial"/>
                <w:sz w:val="20"/>
                <w:szCs w:val="20"/>
              </w:rPr>
              <w:t>évaluation des risques pour le SI des Îles de la côte Est.</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sz w:val="20"/>
                <w:szCs w:val="20"/>
              </w:rPr>
              <w:t>Discussion :</w:t>
            </w:r>
            <w:r>
              <w:rPr>
                <w:rFonts w:ascii="Arial" w:hAnsi="Arial"/>
                <w:sz w:val="20"/>
                <w:szCs w:val="20"/>
              </w:rPr>
              <w:t xml:space="preserve"> </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Un membre pense qu</w:t>
            </w:r>
            <w:r w:rsidR="00090679">
              <w:rPr>
                <w:rFonts w:ascii="Arial" w:hAnsi="Arial"/>
                <w:sz w:val="20"/>
                <w:szCs w:val="20"/>
              </w:rPr>
              <w:t>’</w:t>
            </w:r>
            <w:r>
              <w:rPr>
                <w:rFonts w:ascii="Arial" w:hAnsi="Arial"/>
                <w:sz w:val="20"/>
                <w:szCs w:val="20"/>
              </w:rPr>
              <w:t>il est important que la portée de l</w:t>
            </w:r>
            <w:r w:rsidR="00090679">
              <w:rPr>
                <w:rFonts w:ascii="Arial" w:hAnsi="Arial"/>
                <w:sz w:val="20"/>
                <w:szCs w:val="20"/>
              </w:rPr>
              <w:t>’</w:t>
            </w:r>
            <w:r>
              <w:rPr>
                <w:rFonts w:ascii="Arial" w:hAnsi="Arial"/>
                <w:sz w:val="20"/>
                <w:szCs w:val="20"/>
              </w:rPr>
              <w:t>évaluation des risques soit la plus large possible; d</w:t>
            </w:r>
            <w:r w:rsidR="00090679">
              <w:rPr>
                <w:rFonts w:ascii="Arial" w:hAnsi="Arial"/>
                <w:sz w:val="20"/>
                <w:szCs w:val="20"/>
              </w:rPr>
              <w:t>’</w:t>
            </w:r>
            <w:r>
              <w:rPr>
                <w:rFonts w:ascii="Arial" w:hAnsi="Arial"/>
                <w:sz w:val="20"/>
                <w:szCs w:val="20"/>
              </w:rPr>
              <w:t>autres s</w:t>
            </w:r>
            <w:r w:rsidR="00090679">
              <w:rPr>
                <w:rFonts w:ascii="Arial" w:hAnsi="Arial"/>
                <w:sz w:val="20"/>
                <w:szCs w:val="20"/>
              </w:rPr>
              <w:t>’</w:t>
            </w:r>
            <w:r>
              <w:rPr>
                <w:rFonts w:ascii="Arial" w:hAnsi="Arial"/>
                <w:sz w:val="20"/>
                <w:szCs w:val="20"/>
              </w:rPr>
              <w:t>inquiètent aussi du fait de limiter de futures possibilités de développement économique. On explique que même si l</w:t>
            </w:r>
            <w:r w:rsidR="00090679">
              <w:rPr>
                <w:rFonts w:ascii="Arial" w:hAnsi="Arial"/>
                <w:sz w:val="20"/>
                <w:szCs w:val="20"/>
              </w:rPr>
              <w:t>’</w:t>
            </w:r>
            <w:r>
              <w:rPr>
                <w:rFonts w:ascii="Arial" w:hAnsi="Arial"/>
                <w:sz w:val="20"/>
                <w:szCs w:val="20"/>
              </w:rPr>
              <w:t>évaluation des risques porte sur les utilisations historiques, actuelles et futures potentielles (les activités qui ont une probabilité raisonnable de se réaliser dans les 10 prochaines années compte tenu des plans de développement connus), il est possible de rédiger le règlement de manière à inclure une certaine souplesse pour autoriser d</w:t>
            </w:r>
            <w:r w:rsidR="00090679">
              <w:rPr>
                <w:rFonts w:ascii="Arial" w:hAnsi="Arial"/>
                <w:sz w:val="20"/>
                <w:szCs w:val="20"/>
              </w:rPr>
              <w:t>’</w:t>
            </w:r>
            <w:r>
              <w:rPr>
                <w:rFonts w:ascii="Arial" w:hAnsi="Arial"/>
                <w:sz w:val="20"/>
                <w:szCs w:val="20"/>
              </w:rPr>
              <w:t>autres activités à faible impact</w:t>
            </w:r>
            <w:r w:rsidR="002472E2">
              <w:rPr>
                <w:rFonts w:ascii="Arial" w:hAnsi="Arial"/>
                <w:sz w:val="20"/>
                <w:szCs w:val="20"/>
              </w:rPr>
              <w:t xml:space="preserve">. </w:t>
            </w:r>
          </w:p>
          <w:p w:rsidR="00D12300"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t>Un participant demande quel est le calendrier d</w:t>
            </w:r>
            <w:r w:rsidR="00090679">
              <w:rPr>
                <w:rFonts w:ascii="Arial" w:hAnsi="Arial"/>
                <w:sz w:val="20"/>
                <w:szCs w:val="20"/>
              </w:rPr>
              <w:t>’</w:t>
            </w:r>
            <w:r>
              <w:rPr>
                <w:rFonts w:ascii="Arial" w:hAnsi="Arial"/>
                <w:sz w:val="20"/>
                <w:szCs w:val="20"/>
              </w:rPr>
              <w:t>exécution de l</w:t>
            </w:r>
            <w:r w:rsidR="00090679">
              <w:rPr>
                <w:rFonts w:ascii="Arial" w:hAnsi="Arial"/>
                <w:sz w:val="20"/>
                <w:szCs w:val="20"/>
              </w:rPr>
              <w:t>’</w:t>
            </w:r>
            <w:r>
              <w:rPr>
                <w:rFonts w:ascii="Arial" w:hAnsi="Arial"/>
                <w:sz w:val="20"/>
                <w:szCs w:val="20"/>
              </w:rPr>
              <w:t>évaluation des risques. Dans le meilleur des cas, le MPO espère avoir une version provisoire qu</w:t>
            </w:r>
            <w:r w:rsidR="00090679">
              <w:rPr>
                <w:rFonts w:ascii="Arial" w:hAnsi="Arial"/>
                <w:sz w:val="20"/>
                <w:szCs w:val="20"/>
              </w:rPr>
              <w:t>’</w:t>
            </w:r>
            <w:r>
              <w:rPr>
                <w:rFonts w:ascii="Arial" w:hAnsi="Arial"/>
                <w:sz w:val="20"/>
                <w:szCs w:val="20"/>
              </w:rPr>
              <w:t>il pourra communiquer au Comité d</w:t>
            </w:r>
            <w:r w:rsidR="00090679">
              <w:rPr>
                <w:rFonts w:ascii="Arial" w:hAnsi="Arial"/>
                <w:sz w:val="20"/>
                <w:szCs w:val="20"/>
              </w:rPr>
              <w:t>’</w:t>
            </w:r>
            <w:r>
              <w:rPr>
                <w:rFonts w:ascii="Arial" w:hAnsi="Arial"/>
                <w:sz w:val="20"/>
                <w:szCs w:val="20"/>
              </w:rPr>
              <w:t>ici décembre. Il est recommandé que le MPO se concentre sur l</w:t>
            </w:r>
            <w:r w:rsidR="00090679">
              <w:rPr>
                <w:rFonts w:ascii="Arial" w:hAnsi="Arial"/>
                <w:sz w:val="20"/>
                <w:szCs w:val="20"/>
              </w:rPr>
              <w:t>’</w:t>
            </w:r>
            <w:r>
              <w:rPr>
                <w:rFonts w:ascii="Arial" w:hAnsi="Arial"/>
                <w:sz w:val="20"/>
                <w:szCs w:val="20"/>
              </w:rPr>
              <w:t>évaluation pour le homard en premier afin de donner davantage de certitude à l</w:t>
            </w:r>
            <w:r w:rsidR="00090679">
              <w:rPr>
                <w:rFonts w:ascii="Arial" w:hAnsi="Arial"/>
                <w:sz w:val="20"/>
                <w:szCs w:val="20"/>
              </w:rPr>
              <w:t>’</w:t>
            </w:r>
            <w:r>
              <w:rPr>
                <w:rFonts w:ascii="Arial" w:hAnsi="Arial"/>
                <w:sz w:val="20"/>
                <w:szCs w:val="20"/>
              </w:rPr>
              <w:t>industrie de la pêche</w:t>
            </w:r>
            <w:r w:rsidR="002472E2">
              <w:rPr>
                <w:rFonts w:ascii="Arial" w:hAnsi="Arial"/>
                <w:sz w:val="20"/>
                <w:szCs w:val="20"/>
              </w:rPr>
              <w:t xml:space="preserve">. </w:t>
            </w:r>
            <w:r>
              <w:rPr>
                <w:rFonts w:ascii="Arial" w:hAnsi="Arial"/>
                <w:sz w:val="20"/>
                <w:szCs w:val="20"/>
              </w:rPr>
              <w:t>De plus, les îles de la côte Est ne sont pas une région envisagée pour les activités pétrolières et gazières et ce secteur n</w:t>
            </w:r>
            <w:r w:rsidR="00090679">
              <w:rPr>
                <w:rFonts w:ascii="Arial" w:hAnsi="Arial"/>
                <w:sz w:val="20"/>
                <w:szCs w:val="20"/>
              </w:rPr>
              <w:t>’</w:t>
            </w:r>
            <w:r>
              <w:rPr>
                <w:rFonts w:ascii="Arial" w:hAnsi="Arial"/>
                <w:sz w:val="20"/>
                <w:szCs w:val="20"/>
              </w:rPr>
              <w:t>a donc pas été inclus dans les activités à évaluer.</w:t>
            </w:r>
          </w:p>
          <w:p w:rsidR="00EE1D35" w:rsidRPr="002C7AFA" w:rsidRDefault="00EE1D35" w:rsidP="00A86C47">
            <w:pPr>
              <w:numPr>
                <w:ilvl w:val="0"/>
                <w:numId w:val="10"/>
              </w:numPr>
              <w:tabs>
                <w:tab w:val="left" w:pos="5490"/>
              </w:tabs>
              <w:rPr>
                <w:rFonts w:ascii="Arial" w:hAnsi="Arial" w:cs="Arial"/>
                <w:sz w:val="20"/>
                <w:szCs w:val="20"/>
              </w:rPr>
            </w:pPr>
            <w:r>
              <w:rPr>
                <w:rFonts w:ascii="Arial" w:hAnsi="Arial"/>
                <w:sz w:val="20"/>
                <w:szCs w:val="20"/>
              </w:rPr>
              <w:lastRenderedPageBreak/>
              <w:t>Un membre demande s</w:t>
            </w:r>
            <w:r w:rsidR="00090679">
              <w:rPr>
                <w:rFonts w:ascii="Arial" w:hAnsi="Arial"/>
                <w:sz w:val="20"/>
                <w:szCs w:val="20"/>
              </w:rPr>
              <w:t>’</w:t>
            </w:r>
            <w:r>
              <w:rPr>
                <w:rFonts w:ascii="Arial" w:hAnsi="Arial"/>
                <w:sz w:val="20"/>
                <w:szCs w:val="20"/>
              </w:rPr>
              <w:t>il y a des catégories d</w:t>
            </w:r>
            <w:r w:rsidR="00090679">
              <w:rPr>
                <w:rFonts w:ascii="Arial" w:hAnsi="Arial"/>
                <w:sz w:val="20"/>
                <w:szCs w:val="20"/>
              </w:rPr>
              <w:t>’</w:t>
            </w:r>
            <w:r>
              <w:rPr>
                <w:rFonts w:ascii="Arial" w:hAnsi="Arial"/>
                <w:sz w:val="20"/>
                <w:szCs w:val="20"/>
              </w:rPr>
              <w:t>activités (comme l</w:t>
            </w:r>
            <w:r w:rsidR="00090679">
              <w:rPr>
                <w:rFonts w:ascii="Arial" w:hAnsi="Arial"/>
                <w:sz w:val="20"/>
                <w:szCs w:val="20"/>
              </w:rPr>
              <w:t>’</w:t>
            </w:r>
            <w:r>
              <w:rPr>
                <w:rFonts w:ascii="Arial" w:hAnsi="Arial"/>
                <w:sz w:val="20"/>
                <w:szCs w:val="20"/>
              </w:rPr>
              <w:t>exploration pétrolière et gazière) qui sont considérées comme étant incompatibles avec les AMP. Bien qu</w:t>
            </w:r>
            <w:r w:rsidR="00090679">
              <w:rPr>
                <w:rFonts w:ascii="Arial" w:hAnsi="Arial"/>
                <w:sz w:val="20"/>
                <w:szCs w:val="20"/>
              </w:rPr>
              <w:t>’</w:t>
            </w:r>
            <w:r>
              <w:rPr>
                <w:rFonts w:ascii="Arial" w:hAnsi="Arial"/>
                <w:sz w:val="20"/>
                <w:szCs w:val="20"/>
              </w:rPr>
              <w:t>il n</w:t>
            </w:r>
            <w:r w:rsidR="00090679">
              <w:rPr>
                <w:rFonts w:ascii="Arial" w:hAnsi="Arial"/>
                <w:sz w:val="20"/>
                <w:szCs w:val="20"/>
              </w:rPr>
              <w:t>’</w:t>
            </w:r>
            <w:r>
              <w:rPr>
                <w:rFonts w:ascii="Arial" w:hAnsi="Arial"/>
                <w:sz w:val="20"/>
                <w:szCs w:val="20"/>
              </w:rPr>
              <w:t>existe pas actuellement de politique explicite qui définisse les activités acceptables et inacceptables, ce point est un sujet d</w:t>
            </w:r>
            <w:r w:rsidR="00090679">
              <w:rPr>
                <w:rFonts w:ascii="Arial" w:hAnsi="Arial"/>
                <w:sz w:val="20"/>
                <w:szCs w:val="20"/>
              </w:rPr>
              <w:t>’</w:t>
            </w:r>
            <w:r>
              <w:rPr>
                <w:rFonts w:ascii="Arial" w:hAnsi="Arial"/>
                <w:sz w:val="20"/>
                <w:szCs w:val="20"/>
              </w:rPr>
              <w:t xml:space="preserve">intérêt pour le </w:t>
            </w:r>
            <w:hyperlink r:id="rId20" w:history="1">
              <w:r>
                <w:rPr>
                  <w:rFonts w:ascii="Arial" w:hAnsi="Arial"/>
                  <w:sz w:val="20"/>
                  <w:szCs w:val="20"/>
                </w:rPr>
                <w:t>Comité de conseil national sur les normes concernant les aires marines protégées</w:t>
              </w:r>
            </w:hyperlink>
            <w:r>
              <w:rPr>
                <w:rFonts w:ascii="Arial" w:hAnsi="Arial"/>
                <w:sz w:val="20"/>
                <w:szCs w:val="20"/>
              </w:rPr>
              <w:t>. Ce Comité devrait présenter son rapport final au ministre d</w:t>
            </w:r>
            <w:r w:rsidR="00090679">
              <w:rPr>
                <w:rFonts w:ascii="Arial" w:hAnsi="Arial"/>
                <w:sz w:val="20"/>
                <w:szCs w:val="20"/>
              </w:rPr>
              <w:t>’</w:t>
            </w:r>
            <w:r>
              <w:rPr>
                <w:rFonts w:ascii="Arial" w:hAnsi="Arial"/>
                <w:sz w:val="20"/>
                <w:szCs w:val="20"/>
              </w:rPr>
              <w:t xml:space="preserve">ici la fin du mois. </w:t>
            </w:r>
          </w:p>
          <w:p w:rsidR="00C3172A" w:rsidRPr="002C7AFA" w:rsidRDefault="00C3172A" w:rsidP="00A86C47">
            <w:pPr>
              <w:numPr>
                <w:ilvl w:val="0"/>
                <w:numId w:val="10"/>
              </w:numPr>
              <w:tabs>
                <w:tab w:val="left" w:pos="5490"/>
              </w:tabs>
              <w:rPr>
                <w:rFonts w:ascii="Arial" w:hAnsi="Arial" w:cs="Arial"/>
                <w:sz w:val="20"/>
                <w:szCs w:val="20"/>
              </w:rPr>
            </w:pPr>
            <w:r>
              <w:rPr>
                <w:rFonts w:ascii="Arial" w:hAnsi="Arial"/>
                <w:sz w:val="20"/>
                <w:szCs w:val="20"/>
              </w:rPr>
              <w:t>Des préoccupations entourent le fait que les produits de l</w:t>
            </w:r>
            <w:r w:rsidR="00090679">
              <w:rPr>
                <w:rFonts w:ascii="Arial" w:hAnsi="Arial"/>
                <w:sz w:val="20"/>
                <w:szCs w:val="20"/>
              </w:rPr>
              <w:t>’</w:t>
            </w:r>
            <w:r>
              <w:rPr>
                <w:rFonts w:ascii="Arial" w:hAnsi="Arial"/>
                <w:sz w:val="20"/>
                <w:szCs w:val="20"/>
              </w:rPr>
              <w:t>évaluation des risques créent un précédent. L</w:t>
            </w:r>
            <w:r w:rsidR="00090679">
              <w:rPr>
                <w:rFonts w:ascii="Arial" w:hAnsi="Arial"/>
                <w:sz w:val="20"/>
                <w:szCs w:val="20"/>
              </w:rPr>
              <w:t>’</w:t>
            </w:r>
            <w:r>
              <w:rPr>
                <w:rFonts w:ascii="Arial" w:hAnsi="Arial"/>
                <w:sz w:val="20"/>
                <w:szCs w:val="20"/>
              </w:rPr>
              <w:t>évaluation des risques est propre à chaque site et effectuée en tenant compte de la faible tolérance au risque qui convient à une AMP. Les conclusions de l</w:t>
            </w:r>
            <w:r w:rsidR="00090679">
              <w:rPr>
                <w:rFonts w:ascii="Arial" w:hAnsi="Arial"/>
                <w:sz w:val="20"/>
                <w:szCs w:val="20"/>
              </w:rPr>
              <w:t>’</w:t>
            </w:r>
            <w:r>
              <w:rPr>
                <w:rFonts w:ascii="Arial" w:hAnsi="Arial"/>
                <w:sz w:val="20"/>
                <w:szCs w:val="20"/>
              </w:rPr>
              <w:t>évaluation seront appliquées explicitement à la zone des îles de la côte Est et ne doivent pas être extrapolées à d</w:t>
            </w:r>
            <w:r w:rsidR="00090679">
              <w:rPr>
                <w:rFonts w:ascii="Arial" w:hAnsi="Arial"/>
                <w:sz w:val="20"/>
                <w:szCs w:val="20"/>
              </w:rPr>
              <w:t>’</w:t>
            </w:r>
            <w:r>
              <w:rPr>
                <w:rFonts w:ascii="Arial" w:hAnsi="Arial"/>
                <w:sz w:val="20"/>
                <w:szCs w:val="20"/>
              </w:rPr>
              <w:t>autres zones de la région ou à d</w:t>
            </w:r>
            <w:r w:rsidR="00090679">
              <w:rPr>
                <w:rFonts w:ascii="Arial" w:hAnsi="Arial"/>
                <w:sz w:val="20"/>
                <w:szCs w:val="20"/>
              </w:rPr>
              <w:t>’</w:t>
            </w:r>
            <w:r>
              <w:rPr>
                <w:rFonts w:ascii="Arial" w:hAnsi="Arial"/>
                <w:sz w:val="20"/>
                <w:szCs w:val="20"/>
              </w:rPr>
              <w:t xml:space="preserve">autres AMP. </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bCs/>
                <w:sz w:val="20"/>
                <w:szCs w:val="20"/>
              </w:rPr>
              <w:t>Mesures à prendre :</w:t>
            </w:r>
          </w:p>
          <w:p w:rsidR="00EE1D35" w:rsidRPr="002C7AFA" w:rsidRDefault="00C923F6" w:rsidP="00C923F6">
            <w:pPr>
              <w:tabs>
                <w:tab w:val="left" w:pos="5490"/>
              </w:tabs>
              <w:rPr>
                <w:rFonts w:ascii="Arial" w:hAnsi="Arial" w:cs="Arial"/>
                <w:sz w:val="20"/>
                <w:szCs w:val="20"/>
              </w:rPr>
            </w:pPr>
            <w:r>
              <w:rPr>
                <w:rFonts w:ascii="Arial" w:hAnsi="Arial"/>
                <w:sz w:val="20"/>
                <w:szCs w:val="20"/>
              </w:rPr>
              <w:t>Lorsqu</w:t>
            </w:r>
            <w:r w:rsidR="00090679">
              <w:rPr>
                <w:rFonts w:ascii="Arial" w:hAnsi="Arial"/>
                <w:sz w:val="20"/>
                <w:szCs w:val="20"/>
              </w:rPr>
              <w:t>’</w:t>
            </w:r>
            <w:r>
              <w:rPr>
                <w:rFonts w:ascii="Arial" w:hAnsi="Arial"/>
                <w:sz w:val="20"/>
                <w:szCs w:val="20"/>
              </w:rPr>
              <w:t>elle sera finalisée, la méthode utilisée pour l</w:t>
            </w:r>
            <w:r w:rsidR="00090679">
              <w:rPr>
                <w:rFonts w:ascii="Arial" w:hAnsi="Arial"/>
                <w:sz w:val="20"/>
                <w:szCs w:val="20"/>
              </w:rPr>
              <w:t>’</w:t>
            </w:r>
            <w:r>
              <w:rPr>
                <w:rFonts w:ascii="Arial" w:hAnsi="Arial"/>
                <w:sz w:val="20"/>
                <w:szCs w:val="20"/>
              </w:rPr>
              <w:t>évaluation des risques sera communiquée aux membres du Comité consultatif (octobre 2018). Le MPO doit réaliser d</w:t>
            </w:r>
            <w:r w:rsidR="00090679">
              <w:rPr>
                <w:rFonts w:ascii="Arial" w:hAnsi="Arial"/>
                <w:sz w:val="20"/>
                <w:szCs w:val="20"/>
              </w:rPr>
              <w:t>’</w:t>
            </w:r>
            <w:r>
              <w:rPr>
                <w:rFonts w:ascii="Arial" w:hAnsi="Arial"/>
                <w:sz w:val="20"/>
                <w:szCs w:val="20"/>
              </w:rPr>
              <w:t>abord l</w:t>
            </w:r>
            <w:r w:rsidR="00090679">
              <w:rPr>
                <w:rFonts w:ascii="Arial" w:hAnsi="Arial"/>
                <w:sz w:val="20"/>
                <w:szCs w:val="20"/>
              </w:rPr>
              <w:t>’</w:t>
            </w:r>
            <w:r>
              <w:rPr>
                <w:rFonts w:ascii="Arial" w:hAnsi="Arial"/>
                <w:sz w:val="20"/>
                <w:szCs w:val="20"/>
              </w:rPr>
              <w:t>évaluation des risques pour la pêche du homard au casier afin de réduire l</w:t>
            </w:r>
            <w:r w:rsidR="00090679">
              <w:rPr>
                <w:rFonts w:ascii="Arial" w:hAnsi="Arial"/>
                <w:sz w:val="20"/>
                <w:szCs w:val="20"/>
              </w:rPr>
              <w:t>’</w:t>
            </w:r>
            <w:r>
              <w:rPr>
                <w:rFonts w:ascii="Arial" w:hAnsi="Arial"/>
                <w:sz w:val="20"/>
                <w:szCs w:val="20"/>
              </w:rPr>
              <w:t>incertitude pour ce secteur clé. Le Comité consultatif doit déterminer les autres activités/sous-activités à inclure dans l</w:t>
            </w:r>
            <w:r w:rsidR="00090679">
              <w:rPr>
                <w:rFonts w:ascii="Arial" w:hAnsi="Arial"/>
                <w:sz w:val="20"/>
                <w:szCs w:val="20"/>
              </w:rPr>
              <w:t>’</w:t>
            </w:r>
            <w:r>
              <w:rPr>
                <w:rFonts w:ascii="Arial" w:hAnsi="Arial"/>
                <w:sz w:val="20"/>
                <w:szCs w:val="20"/>
              </w:rPr>
              <w:t>évaluation des risques (date limite : 28 septembre).</w:t>
            </w:r>
          </w:p>
        </w:tc>
      </w:tr>
      <w:tr w:rsidR="00EE1D35" w:rsidRPr="002C7AFA"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2C7AFA" w:rsidRDefault="00EE1D35" w:rsidP="0022549F">
            <w:pPr>
              <w:tabs>
                <w:tab w:val="left" w:pos="5490"/>
              </w:tabs>
              <w:spacing w:before="40" w:after="40"/>
              <w:jc w:val="center"/>
              <w:rPr>
                <w:rFonts w:ascii="Arial" w:hAnsi="Arial" w:cs="Arial"/>
                <w:sz w:val="20"/>
                <w:szCs w:val="20"/>
              </w:rPr>
            </w:pPr>
            <w:r>
              <w:rPr>
                <w:rFonts w:ascii="Arial" w:hAnsi="Arial"/>
                <w:sz w:val="20"/>
                <w:szCs w:val="20"/>
              </w:rPr>
              <w:lastRenderedPageBreak/>
              <w:t>7.</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b/>
                <w:sz w:val="20"/>
                <w:szCs w:val="20"/>
              </w:rPr>
            </w:pPr>
            <w:r>
              <w:rPr>
                <w:rFonts w:ascii="Arial" w:hAnsi="Arial"/>
                <w:b/>
                <w:sz w:val="20"/>
                <w:szCs w:val="20"/>
              </w:rPr>
              <w:t>Points de vue des membres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sz w:val="20"/>
                <w:szCs w:val="20"/>
              </w:rPr>
              <w:t>Wendy Williams</w:t>
            </w:r>
          </w:p>
        </w:tc>
      </w:tr>
      <w:tr w:rsidR="00EE1D35" w:rsidRPr="002C7AFA"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2C7AFA"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b/>
                <w:bCs/>
                <w:sz w:val="20"/>
                <w:szCs w:val="20"/>
              </w:rPr>
              <w:t>Points saillants/résultats :</w:t>
            </w:r>
          </w:p>
          <w:p w:rsidR="00EE1D35" w:rsidRPr="002C7AFA" w:rsidRDefault="00EE1D35" w:rsidP="00A86C47">
            <w:pPr>
              <w:tabs>
                <w:tab w:val="left" w:pos="5490"/>
              </w:tabs>
              <w:rPr>
                <w:rFonts w:ascii="Arial" w:hAnsi="Arial" w:cs="Arial"/>
                <w:sz w:val="20"/>
                <w:szCs w:val="20"/>
              </w:rPr>
            </w:pPr>
            <w:r>
              <w:rPr>
                <w:rFonts w:ascii="Arial" w:hAnsi="Arial"/>
                <w:sz w:val="20"/>
                <w:szCs w:val="20"/>
              </w:rPr>
              <w:t>Les membres du Comité sont invités à résumer brièvement différents éléments sur leur communauté/organisation/secteur : (1) mandat, (2) avis sur les avantages potentiels d</w:t>
            </w:r>
            <w:r w:rsidR="00090679">
              <w:rPr>
                <w:rFonts w:ascii="Arial" w:hAnsi="Arial"/>
                <w:sz w:val="20"/>
                <w:szCs w:val="20"/>
              </w:rPr>
              <w:t>’</w:t>
            </w:r>
            <w:r>
              <w:rPr>
                <w:rFonts w:ascii="Arial" w:hAnsi="Arial"/>
                <w:sz w:val="20"/>
                <w:szCs w:val="20"/>
              </w:rPr>
              <w:t>une ZPM dans les îles de la côte Est et (3) avis sur les possibles défis posés par une ZPM dans les îles de la côte Est. Compte tenu de l</w:t>
            </w:r>
            <w:r w:rsidR="00090679">
              <w:rPr>
                <w:rFonts w:ascii="Arial" w:hAnsi="Arial"/>
                <w:sz w:val="20"/>
                <w:szCs w:val="20"/>
              </w:rPr>
              <w:t>’</w:t>
            </w:r>
            <w:r>
              <w:rPr>
                <w:rFonts w:ascii="Arial" w:hAnsi="Arial"/>
                <w:sz w:val="20"/>
                <w:szCs w:val="20"/>
              </w:rPr>
              <w:t xml:space="preserve">heure et du nombre de participants prévus, chaque représentant dispose de trois minutes pour donner cette information. Ils sont également invités à présenter un énoncé écrit complet par voie électronique après la réunion afin que ces documents puissent être joints au compte rendu de la réunion qui sera envoyé à tous les membres du Comité. </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bCs/>
                <w:sz w:val="20"/>
                <w:szCs w:val="20"/>
              </w:rPr>
              <w:t>Mesures à prendre :</w:t>
            </w:r>
          </w:p>
          <w:p w:rsidR="00EE1D35" w:rsidRPr="002C7AFA" w:rsidRDefault="00EE1D35" w:rsidP="00C923F6">
            <w:pPr>
              <w:tabs>
                <w:tab w:val="left" w:pos="5490"/>
              </w:tabs>
              <w:rPr>
                <w:rFonts w:ascii="Arial" w:hAnsi="Arial" w:cs="Arial"/>
                <w:sz w:val="20"/>
                <w:szCs w:val="20"/>
              </w:rPr>
            </w:pPr>
            <w:r>
              <w:rPr>
                <w:rFonts w:ascii="Arial" w:hAnsi="Arial"/>
                <w:sz w:val="20"/>
                <w:szCs w:val="20"/>
              </w:rPr>
              <w:t>Les membres du Comité consultatif ont deux semaines pour transmettre des copies écrites de l</w:t>
            </w:r>
            <w:r w:rsidR="00090679">
              <w:rPr>
                <w:rFonts w:ascii="Arial" w:hAnsi="Arial"/>
                <w:sz w:val="20"/>
                <w:szCs w:val="20"/>
              </w:rPr>
              <w:t>’</w:t>
            </w:r>
            <w:r>
              <w:rPr>
                <w:rFonts w:ascii="Arial" w:hAnsi="Arial"/>
                <w:sz w:val="20"/>
                <w:szCs w:val="20"/>
              </w:rPr>
              <w:t>énoncé de leurs points de vue (date limite : vendredi 28 septembre) aux fins de compilation et de diffusion à tous les membres du Comité.</w:t>
            </w:r>
          </w:p>
        </w:tc>
      </w:tr>
      <w:tr w:rsidR="00EE1D35" w:rsidRPr="002C7AFA"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2C7AFA" w:rsidRDefault="00EE1D35" w:rsidP="00724B7E">
            <w:pPr>
              <w:tabs>
                <w:tab w:val="left" w:pos="5490"/>
              </w:tabs>
              <w:spacing w:before="40" w:after="40"/>
              <w:jc w:val="center"/>
              <w:rPr>
                <w:rFonts w:ascii="Arial" w:hAnsi="Arial" w:cs="Arial"/>
                <w:sz w:val="20"/>
                <w:szCs w:val="20"/>
              </w:rPr>
            </w:pPr>
            <w:r>
              <w:rPr>
                <w:rFonts w:ascii="Arial" w:hAnsi="Arial"/>
                <w:sz w:val="20"/>
                <w:szCs w:val="20"/>
              </w:rPr>
              <w:t>8.</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b/>
                <w:sz w:val="20"/>
                <w:szCs w:val="20"/>
              </w:rPr>
            </w:pPr>
            <w:r>
              <w:rPr>
                <w:rFonts w:ascii="Arial" w:hAnsi="Arial"/>
                <w:b/>
                <w:sz w:val="20"/>
                <w:szCs w:val="20"/>
              </w:rPr>
              <w:t>Discussion dirigée et établissement des priorités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sz w:val="20"/>
                <w:szCs w:val="20"/>
              </w:rPr>
              <w:t>Glen Herbert</w:t>
            </w:r>
          </w:p>
        </w:tc>
      </w:tr>
      <w:tr w:rsidR="00EE1D35" w:rsidRPr="002C7AFA"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2C7AFA" w:rsidRDefault="00EE1D35"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2C7AFA" w:rsidRDefault="00EE1D35" w:rsidP="00A86C47">
            <w:pPr>
              <w:tabs>
                <w:tab w:val="left" w:pos="5490"/>
              </w:tabs>
              <w:rPr>
                <w:rFonts w:ascii="Arial" w:hAnsi="Arial" w:cs="Arial"/>
                <w:sz w:val="20"/>
                <w:szCs w:val="20"/>
              </w:rPr>
            </w:pPr>
            <w:r>
              <w:rPr>
                <w:rFonts w:ascii="Arial" w:hAnsi="Arial"/>
                <w:b/>
                <w:bCs/>
                <w:sz w:val="20"/>
                <w:szCs w:val="20"/>
              </w:rPr>
              <w:t>Points saillants/résultats :</w:t>
            </w:r>
          </w:p>
          <w:p w:rsidR="00EE1D35" w:rsidRPr="002C7AFA" w:rsidRDefault="00EE1D35" w:rsidP="00A86C47">
            <w:pPr>
              <w:tabs>
                <w:tab w:val="left" w:pos="5490"/>
              </w:tabs>
              <w:rPr>
                <w:rFonts w:ascii="Arial" w:hAnsi="Arial" w:cs="Arial"/>
                <w:sz w:val="20"/>
                <w:szCs w:val="20"/>
              </w:rPr>
            </w:pPr>
            <w:r>
              <w:rPr>
                <w:rFonts w:ascii="Arial" w:hAnsi="Arial"/>
                <w:sz w:val="20"/>
                <w:szCs w:val="20"/>
              </w:rPr>
              <w:t>Glen Herbert résume certains des thèmes et sujets principaux à discuter prochainement d</w:t>
            </w:r>
            <w:r w:rsidR="00090679">
              <w:rPr>
                <w:rFonts w:ascii="Arial" w:hAnsi="Arial"/>
                <w:sz w:val="20"/>
                <w:szCs w:val="20"/>
              </w:rPr>
              <w:t>’</w:t>
            </w:r>
            <w:r>
              <w:rPr>
                <w:rFonts w:ascii="Arial" w:hAnsi="Arial"/>
                <w:sz w:val="20"/>
                <w:szCs w:val="20"/>
              </w:rPr>
              <w:t>après les débats de la journée.</w:t>
            </w:r>
          </w:p>
          <w:p w:rsidR="00EE1D35" w:rsidRPr="002C7AFA" w:rsidRDefault="00EE1D35"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sz w:val="20"/>
                <w:szCs w:val="20"/>
              </w:rPr>
              <w:t>Thèmes clés de la journée :</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Nécessité d</w:t>
            </w:r>
            <w:r w:rsidR="00090679">
              <w:rPr>
                <w:rFonts w:ascii="Arial" w:hAnsi="Arial"/>
                <w:sz w:val="20"/>
                <w:szCs w:val="20"/>
              </w:rPr>
              <w:t>’</w:t>
            </w:r>
            <w:r>
              <w:rPr>
                <w:rFonts w:ascii="Arial" w:hAnsi="Arial"/>
                <w:sz w:val="20"/>
                <w:szCs w:val="20"/>
              </w:rPr>
              <w:t>améliorer la clarté et la certitude au sujet du processus et de la définition d</w:t>
            </w:r>
            <w:r w:rsidR="00090679">
              <w:rPr>
                <w:rFonts w:ascii="Arial" w:hAnsi="Arial"/>
                <w:sz w:val="20"/>
                <w:szCs w:val="20"/>
              </w:rPr>
              <w:t>’</w:t>
            </w:r>
            <w:r>
              <w:rPr>
                <w:rFonts w:ascii="Arial" w:hAnsi="Arial"/>
                <w:sz w:val="20"/>
                <w:szCs w:val="20"/>
              </w:rPr>
              <w:t>une ZPM</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Importance de préserver le mode de vie de la côte Est</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Conception souple : Contrôler les activités incompatibles tout en laissant la porte ouverte à d</w:t>
            </w:r>
            <w:r w:rsidR="00090679">
              <w:rPr>
                <w:rFonts w:ascii="Arial" w:hAnsi="Arial"/>
                <w:sz w:val="20"/>
                <w:szCs w:val="20"/>
              </w:rPr>
              <w:t>’</w:t>
            </w:r>
            <w:r>
              <w:rPr>
                <w:rFonts w:ascii="Arial" w:hAnsi="Arial"/>
                <w:sz w:val="20"/>
                <w:szCs w:val="20"/>
              </w:rPr>
              <w:t>éventuels débouchés économiques à l</w:t>
            </w:r>
            <w:r w:rsidR="00090679">
              <w:rPr>
                <w:rFonts w:ascii="Arial" w:hAnsi="Arial"/>
                <w:sz w:val="20"/>
                <w:szCs w:val="20"/>
              </w:rPr>
              <w:t>’</w:t>
            </w:r>
            <w:r>
              <w:rPr>
                <w:rFonts w:ascii="Arial" w:hAnsi="Arial"/>
                <w:sz w:val="20"/>
                <w:szCs w:val="20"/>
              </w:rPr>
              <w:t>avenir</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Participation communautaire</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Sciences</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Communication et désinformation</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Capacité de surveillance et de mise en application</w:t>
            </w:r>
          </w:p>
          <w:p w:rsidR="00EE1D35" w:rsidRPr="002C7AFA" w:rsidRDefault="00EE1D35" w:rsidP="00A86C47">
            <w:pPr>
              <w:pStyle w:val="ListParagraph"/>
              <w:numPr>
                <w:ilvl w:val="0"/>
                <w:numId w:val="4"/>
              </w:numPr>
              <w:tabs>
                <w:tab w:val="left" w:pos="5490"/>
              </w:tabs>
              <w:rPr>
                <w:rFonts w:ascii="Arial" w:hAnsi="Arial" w:cs="Arial"/>
                <w:sz w:val="20"/>
                <w:szCs w:val="20"/>
              </w:rPr>
            </w:pPr>
            <w:r>
              <w:rPr>
                <w:rFonts w:ascii="Arial" w:hAnsi="Arial"/>
                <w:sz w:val="20"/>
                <w:szCs w:val="20"/>
              </w:rPr>
              <w:t>Méfiance à l</w:t>
            </w:r>
            <w:r w:rsidR="00090679">
              <w:rPr>
                <w:rFonts w:ascii="Arial" w:hAnsi="Arial"/>
                <w:sz w:val="20"/>
                <w:szCs w:val="20"/>
              </w:rPr>
              <w:t>’</w:t>
            </w:r>
            <w:r>
              <w:rPr>
                <w:rFonts w:ascii="Arial" w:hAnsi="Arial"/>
                <w:sz w:val="20"/>
                <w:szCs w:val="20"/>
              </w:rPr>
              <w:t>égard du gouvernement</w:t>
            </w:r>
          </w:p>
          <w:p w:rsidR="00EE1D35" w:rsidRPr="002C7AFA" w:rsidRDefault="00EE1D35" w:rsidP="00A86C47">
            <w:pPr>
              <w:tabs>
                <w:tab w:val="left" w:pos="5490"/>
              </w:tabs>
              <w:rPr>
                <w:rFonts w:ascii="Arial" w:hAnsi="Arial" w:cs="Arial"/>
                <w:sz w:val="20"/>
                <w:szCs w:val="20"/>
              </w:rPr>
            </w:pPr>
            <w:r>
              <w:rPr>
                <w:rFonts w:ascii="Arial" w:hAnsi="Arial"/>
                <w:sz w:val="20"/>
                <w:szCs w:val="20"/>
              </w:rPr>
              <w:t>Sujets relevés comme des prochaines étapes immédiates</w:t>
            </w:r>
          </w:p>
          <w:p w:rsidR="00EE1D35" w:rsidRPr="002C7AFA" w:rsidRDefault="00EE1D35" w:rsidP="00A86C47">
            <w:pPr>
              <w:pStyle w:val="ListParagraph"/>
              <w:numPr>
                <w:ilvl w:val="0"/>
                <w:numId w:val="5"/>
              </w:numPr>
              <w:tabs>
                <w:tab w:val="left" w:pos="5490"/>
              </w:tabs>
              <w:rPr>
                <w:rFonts w:ascii="Arial" w:hAnsi="Arial" w:cs="Arial"/>
                <w:sz w:val="20"/>
                <w:szCs w:val="20"/>
              </w:rPr>
            </w:pPr>
            <w:r>
              <w:rPr>
                <w:rFonts w:ascii="Arial" w:hAnsi="Arial"/>
                <w:sz w:val="20"/>
                <w:szCs w:val="20"/>
              </w:rPr>
              <w:t>Conception de la ZPM : zonage et zones de protection principales</w:t>
            </w:r>
          </w:p>
          <w:p w:rsidR="00EE1D35" w:rsidRPr="002C7AFA" w:rsidRDefault="00EE1D35" w:rsidP="00A86C47">
            <w:pPr>
              <w:pStyle w:val="ListParagraph"/>
              <w:numPr>
                <w:ilvl w:val="0"/>
                <w:numId w:val="5"/>
              </w:numPr>
              <w:tabs>
                <w:tab w:val="left" w:pos="5490"/>
              </w:tabs>
              <w:rPr>
                <w:rFonts w:ascii="Arial" w:hAnsi="Arial" w:cs="Arial"/>
                <w:sz w:val="20"/>
                <w:szCs w:val="20"/>
              </w:rPr>
            </w:pPr>
            <w:r>
              <w:rPr>
                <w:rFonts w:ascii="Arial" w:hAnsi="Arial"/>
                <w:sz w:val="20"/>
                <w:szCs w:val="20"/>
              </w:rPr>
              <w:t>Avantages possibles de la ZPM</w:t>
            </w:r>
          </w:p>
          <w:p w:rsidR="00EE1D35" w:rsidRPr="002C7AFA" w:rsidRDefault="00EE1D35" w:rsidP="00A86C47">
            <w:pPr>
              <w:pStyle w:val="ListParagraph"/>
              <w:numPr>
                <w:ilvl w:val="0"/>
                <w:numId w:val="5"/>
              </w:numPr>
              <w:tabs>
                <w:tab w:val="left" w:pos="5490"/>
              </w:tabs>
              <w:rPr>
                <w:rFonts w:ascii="Arial" w:hAnsi="Arial" w:cs="Arial"/>
                <w:sz w:val="20"/>
                <w:szCs w:val="20"/>
              </w:rPr>
            </w:pPr>
            <w:r>
              <w:rPr>
                <w:rFonts w:ascii="Arial" w:hAnsi="Arial"/>
                <w:sz w:val="20"/>
                <w:szCs w:val="20"/>
              </w:rPr>
              <w:t>Évaluation des risques : portée et nécessité d</w:t>
            </w:r>
            <w:r w:rsidR="00090679">
              <w:rPr>
                <w:rFonts w:ascii="Arial" w:hAnsi="Arial"/>
                <w:sz w:val="20"/>
                <w:szCs w:val="20"/>
              </w:rPr>
              <w:t>’</w:t>
            </w:r>
            <w:r>
              <w:rPr>
                <w:rFonts w:ascii="Arial" w:hAnsi="Arial"/>
                <w:sz w:val="20"/>
                <w:szCs w:val="20"/>
              </w:rPr>
              <w:t>avoir ces résultats rapidement</w:t>
            </w:r>
          </w:p>
          <w:p w:rsidR="00EE1D35" w:rsidRPr="002C7AFA" w:rsidRDefault="00EE1D35" w:rsidP="00A86C47">
            <w:pPr>
              <w:pStyle w:val="ListParagraph"/>
              <w:numPr>
                <w:ilvl w:val="0"/>
                <w:numId w:val="5"/>
              </w:numPr>
              <w:tabs>
                <w:tab w:val="left" w:pos="5490"/>
              </w:tabs>
              <w:rPr>
                <w:rFonts w:ascii="Arial" w:hAnsi="Arial" w:cs="Arial"/>
                <w:sz w:val="20"/>
                <w:szCs w:val="20"/>
              </w:rPr>
            </w:pPr>
            <w:r>
              <w:rPr>
                <w:rFonts w:ascii="Arial" w:hAnsi="Arial"/>
                <w:sz w:val="20"/>
                <w:szCs w:val="20"/>
              </w:rPr>
              <w:t>Évaluation économique, sociale et culturelle indépendante</w:t>
            </w:r>
          </w:p>
          <w:p w:rsidR="00EE1D35" w:rsidRPr="002C7AFA" w:rsidRDefault="00EE1D35" w:rsidP="00A86C47">
            <w:pPr>
              <w:pStyle w:val="ListParagraph"/>
              <w:numPr>
                <w:ilvl w:val="0"/>
                <w:numId w:val="5"/>
              </w:numPr>
              <w:tabs>
                <w:tab w:val="left" w:pos="5490"/>
              </w:tabs>
              <w:rPr>
                <w:rFonts w:ascii="Arial" w:hAnsi="Arial" w:cs="Arial"/>
                <w:sz w:val="20"/>
                <w:szCs w:val="20"/>
              </w:rPr>
            </w:pPr>
            <w:r>
              <w:rPr>
                <w:rFonts w:ascii="Arial" w:hAnsi="Arial"/>
                <w:sz w:val="20"/>
                <w:szCs w:val="20"/>
              </w:rPr>
              <w:t>Engagement communautaire plus large</w:t>
            </w:r>
          </w:p>
          <w:p w:rsidR="00AE6823" w:rsidRPr="002C7AFA" w:rsidRDefault="00686C73" w:rsidP="00A86C47">
            <w:pPr>
              <w:pStyle w:val="ListParagraph"/>
              <w:numPr>
                <w:ilvl w:val="0"/>
                <w:numId w:val="5"/>
              </w:numPr>
              <w:tabs>
                <w:tab w:val="left" w:pos="5490"/>
              </w:tabs>
              <w:rPr>
                <w:rFonts w:ascii="Arial" w:hAnsi="Arial" w:cs="Arial"/>
                <w:b/>
                <w:sz w:val="20"/>
                <w:szCs w:val="20"/>
              </w:rPr>
            </w:pPr>
            <w:r>
              <w:rPr>
                <w:rFonts w:ascii="Arial" w:hAnsi="Arial"/>
                <w:sz w:val="20"/>
                <w:szCs w:val="20"/>
              </w:rPr>
              <w:t xml:space="preserve">Mettre au point le cadre de référence </w:t>
            </w:r>
          </w:p>
          <w:p w:rsidR="00686C73" w:rsidRPr="002C7AFA" w:rsidRDefault="00686C73" w:rsidP="00686C73">
            <w:pPr>
              <w:pStyle w:val="ListParagraph"/>
              <w:tabs>
                <w:tab w:val="left" w:pos="5490"/>
              </w:tabs>
              <w:rPr>
                <w:rFonts w:ascii="Arial" w:hAnsi="Arial" w:cs="Arial"/>
                <w:b/>
                <w:sz w:val="20"/>
                <w:szCs w:val="20"/>
                <w:lang w:eastAsia="en-CA"/>
              </w:rPr>
            </w:pPr>
          </w:p>
          <w:p w:rsidR="00EE1D35" w:rsidRPr="002C7AFA" w:rsidRDefault="00AE6823" w:rsidP="00A86C47">
            <w:pPr>
              <w:tabs>
                <w:tab w:val="left" w:pos="5490"/>
              </w:tabs>
              <w:rPr>
                <w:rFonts w:ascii="Arial" w:hAnsi="Arial" w:cs="Arial"/>
                <w:sz w:val="20"/>
                <w:szCs w:val="20"/>
              </w:rPr>
            </w:pPr>
            <w:r>
              <w:rPr>
                <w:rFonts w:ascii="Arial" w:hAnsi="Arial"/>
                <w:b/>
                <w:sz w:val="20"/>
                <w:szCs w:val="20"/>
              </w:rPr>
              <w:t>Discussion :</w:t>
            </w:r>
          </w:p>
          <w:p w:rsidR="00AE6823" w:rsidRPr="002C7AFA" w:rsidRDefault="00AE6823" w:rsidP="00A86C47">
            <w:pPr>
              <w:numPr>
                <w:ilvl w:val="0"/>
                <w:numId w:val="10"/>
              </w:numPr>
              <w:tabs>
                <w:tab w:val="left" w:pos="5490"/>
              </w:tabs>
              <w:rPr>
                <w:rFonts w:ascii="Arial" w:hAnsi="Arial" w:cs="Arial"/>
                <w:sz w:val="20"/>
                <w:szCs w:val="20"/>
              </w:rPr>
            </w:pPr>
            <w:r>
              <w:rPr>
                <w:rFonts w:ascii="Arial" w:hAnsi="Arial"/>
                <w:sz w:val="20"/>
                <w:szCs w:val="20"/>
              </w:rPr>
              <w:t>On rappelle qu</w:t>
            </w:r>
            <w:r w:rsidR="00090679">
              <w:rPr>
                <w:rFonts w:ascii="Arial" w:hAnsi="Arial"/>
                <w:sz w:val="20"/>
                <w:szCs w:val="20"/>
              </w:rPr>
              <w:t>’</w:t>
            </w:r>
            <w:r>
              <w:rPr>
                <w:rFonts w:ascii="Arial" w:hAnsi="Arial"/>
                <w:sz w:val="20"/>
                <w:szCs w:val="20"/>
              </w:rPr>
              <w:t>il est important de maintenir la souplesse dans la conception de la ZPM car les pêches changent et il est important de conserver des débouchés pour l</w:t>
            </w:r>
            <w:r w:rsidR="00090679">
              <w:rPr>
                <w:rFonts w:ascii="Arial" w:hAnsi="Arial"/>
                <w:sz w:val="20"/>
                <w:szCs w:val="20"/>
              </w:rPr>
              <w:t>’</w:t>
            </w:r>
            <w:r>
              <w:rPr>
                <w:rFonts w:ascii="Arial" w:hAnsi="Arial"/>
                <w:sz w:val="20"/>
                <w:szCs w:val="20"/>
              </w:rPr>
              <w:t>avenir.</w:t>
            </w:r>
          </w:p>
          <w:p w:rsidR="00AE6823" w:rsidRPr="002C7AFA" w:rsidRDefault="00AE6823" w:rsidP="00A86C47">
            <w:pPr>
              <w:numPr>
                <w:ilvl w:val="0"/>
                <w:numId w:val="10"/>
              </w:numPr>
              <w:tabs>
                <w:tab w:val="left" w:pos="5490"/>
              </w:tabs>
              <w:rPr>
                <w:rFonts w:ascii="Arial" w:hAnsi="Arial" w:cs="Arial"/>
                <w:sz w:val="20"/>
                <w:szCs w:val="20"/>
              </w:rPr>
            </w:pPr>
            <w:r>
              <w:rPr>
                <w:rFonts w:ascii="Arial" w:hAnsi="Arial"/>
                <w:sz w:val="20"/>
                <w:szCs w:val="20"/>
              </w:rPr>
              <w:t>Un représentant demande s</w:t>
            </w:r>
            <w:r w:rsidR="00090679">
              <w:rPr>
                <w:rFonts w:ascii="Arial" w:hAnsi="Arial"/>
                <w:sz w:val="20"/>
                <w:szCs w:val="20"/>
              </w:rPr>
              <w:t>’</w:t>
            </w:r>
            <w:r>
              <w:rPr>
                <w:rFonts w:ascii="Arial" w:hAnsi="Arial"/>
                <w:sz w:val="20"/>
                <w:szCs w:val="20"/>
              </w:rPr>
              <w:t>il existe une liste des leçons retenues des autres processus d</w:t>
            </w:r>
            <w:r w:rsidR="00090679">
              <w:rPr>
                <w:rFonts w:ascii="Arial" w:hAnsi="Arial"/>
                <w:sz w:val="20"/>
                <w:szCs w:val="20"/>
              </w:rPr>
              <w:t>’</w:t>
            </w:r>
            <w:r>
              <w:rPr>
                <w:rFonts w:ascii="Arial" w:hAnsi="Arial"/>
                <w:sz w:val="20"/>
                <w:szCs w:val="20"/>
              </w:rPr>
              <w:t>établissement de ZPM. La majorité de l</w:t>
            </w:r>
            <w:r w:rsidR="00090679">
              <w:rPr>
                <w:rFonts w:ascii="Arial" w:hAnsi="Arial"/>
                <w:sz w:val="20"/>
                <w:szCs w:val="20"/>
              </w:rPr>
              <w:t>’</w:t>
            </w:r>
            <w:r>
              <w:rPr>
                <w:rFonts w:ascii="Arial" w:hAnsi="Arial"/>
                <w:sz w:val="20"/>
                <w:szCs w:val="20"/>
              </w:rPr>
              <w:t>expérience du MPO dans cette région vient de la zone hauturière</w:t>
            </w:r>
            <w:r w:rsidR="002472E2">
              <w:rPr>
                <w:rFonts w:ascii="Arial" w:hAnsi="Arial"/>
                <w:sz w:val="20"/>
                <w:szCs w:val="20"/>
              </w:rPr>
              <w:t xml:space="preserve">. </w:t>
            </w:r>
            <w:r>
              <w:rPr>
                <w:rFonts w:ascii="Arial" w:hAnsi="Arial"/>
                <w:sz w:val="20"/>
                <w:szCs w:val="20"/>
              </w:rPr>
              <w:t>Les ZPM côtières sont très différentes et posent des défis qui leur sont propres. Le MPO fait son possible pour s</w:t>
            </w:r>
            <w:r w:rsidR="00090679">
              <w:rPr>
                <w:rFonts w:ascii="Arial" w:hAnsi="Arial"/>
                <w:sz w:val="20"/>
                <w:szCs w:val="20"/>
              </w:rPr>
              <w:t>’</w:t>
            </w:r>
            <w:r>
              <w:rPr>
                <w:rFonts w:ascii="Arial" w:hAnsi="Arial"/>
                <w:sz w:val="20"/>
                <w:szCs w:val="20"/>
              </w:rPr>
              <w:t>adapter et améliorer son processus pour chaque SI sur lequel il travaille; il espère qu</w:t>
            </w:r>
            <w:r w:rsidR="00090679">
              <w:rPr>
                <w:rFonts w:ascii="Arial" w:hAnsi="Arial"/>
                <w:sz w:val="20"/>
                <w:szCs w:val="20"/>
              </w:rPr>
              <w:t>’</w:t>
            </w:r>
            <w:r>
              <w:rPr>
                <w:rFonts w:ascii="Arial" w:hAnsi="Arial"/>
                <w:sz w:val="20"/>
                <w:szCs w:val="20"/>
              </w:rPr>
              <w:t>il est déjà évident que le processus change pour répondre aux besoins précis de cette région (par exemple, l</w:t>
            </w:r>
            <w:r w:rsidR="00090679">
              <w:rPr>
                <w:rFonts w:ascii="Arial" w:hAnsi="Arial"/>
                <w:sz w:val="20"/>
                <w:szCs w:val="20"/>
              </w:rPr>
              <w:t>’</w:t>
            </w:r>
            <w:r>
              <w:rPr>
                <w:rFonts w:ascii="Arial" w:hAnsi="Arial"/>
                <w:sz w:val="20"/>
                <w:szCs w:val="20"/>
              </w:rPr>
              <w:t>organisation d</w:t>
            </w:r>
            <w:r w:rsidR="00090679">
              <w:rPr>
                <w:rFonts w:ascii="Arial" w:hAnsi="Arial"/>
                <w:sz w:val="20"/>
                <w:szCs w:val="20"/>
              </w:rPr>
              <w:t>’</w:t>
            </w:r>
            <w:r>
              <w:rPr>
                <w:rFonts w:ascii="Arial" w:hAnsi="Arial"/>
                <w:sz w:val="20"/>
                <w:szCs w:val="20"/>
              </w:rPr>
              <w:t>ateliers communautaires comme moyen d</w:t>
            </w:r>
            <w:r w:rsidR="00090679">
              <w:rPr>
                <w:rFonts w:ascii="Arial" w:hAnsi="Arial"/>
                <w:sz w:val="20"/>
                <w:szCs w:val="20"/>
              </w:rPr>
              <w:t>’</w:t>
            </w:r>
            <w:r>
              <w:rPr>
                <w:rFonts w:ascii="Arial" w:hAnsi="Arial"/>
                <w:sz w:val="20"/>
                <w:szCs w:val="20"/>
              </w:rPr>
              <w:t>inclure les collectivités locales dans la conception de la ZPM). Il faut également trouver le rythme de travail qui convient - il ne faut pas précipiter le processus, mais aller malgré tout suffisamment vite pour que les intervenants concernés restent mobilisés. Divers participants ont tiré d</w:t>
            </w:r>
            <w:r w:rsidR="00090679">
              <w:rPr>
                <w:rFonts w:ascii="Arial" w:hAnsi="Arial"/>
                <w:sz w:val="20"/>
                <w:szCs w:val="20"/>
              </w:rPr>
              <w:t>’</w:t>
            </w:r>
            <w:r>
              <w:rPr>
                <w:rFonts w:ascii="Arial" w:hAnsi="Arial"/>
                <w:sz w:val="20"/>
                <w:szCs w:val="20"/>
              </w:rPr>
              <w:t>autres leçons de processus antérieurs, comme la nécessité de prendre le temps de mener les discussions difficiles en apportant l</w:t>
            </w:r>
            <w:r w:rsidR="00090679">
              <w:rPr>
                <w:rFonts w:ascii="Arial" w:hAnsi="Arial"/>
                <w:sz w:val="20"/>
                <w:szCs w:val="20"/>
              </w:rPr>
              <w:t>’</w:t>
            </w:r>
            <w:r>
              <w:rPr>
                <w:rFonts w:ascii="Arial" w:hAnsi="Arial"/>
                <w:sz w:val="20"/>
                <w:szCs w:val="20"/>
              </w:rPr>
              <w:t>information à la table; la nécessité que tous les participants, y compris le gouvernement, fassent confiance au Comité consultatif et au processus de consultation; la valeur des discussions en personne; et la nécessité d</w:t>
            </w:r>
            <w:r w:rsidR="00090679">
              <w:rPr>
                <w:rFonts w:ascii="Arial" w:hAnsi="Arial"/>
                <w:sz w:val="20"/>
                <w:szCs w:val="20"/>
              </w:rPr>
              <w:t>’</w:t>
            </w:r>
            <w:r>
              <w:rPr>
                <w:rFonts w:ascii="Arial" w:hAnsi="Arial"/>
                <w:sz w:val="20"/>
                <w:szCs w:val="20"/>
              </w:rPr>
              <w:t>intégrer les données socio-économiques au début du processus.</w:t>
            </w:r>
          </w:p>
          <w:p w:rsidR="00874675" w:rsidRPr="002C7AFA" w:rsidRDefault="00AE6823" w:rsidP="00A86C47">
            <w:pPr>
              <w:numPr>
                <w:ilvl w:val="0"/>
                <w:numId w:val="10"/>
              </w:numPr>
              <w:tabs>
                <w:tab w:val="left" w:pos="5490"/>
              </w:tabs>
              <w:rPr>
                <w:rFonts w:ascii="Arial" w:hAnsi="Arial" w:cs="Arial"/>
                <w:sz w:val="20"/>
                <w:szCs w:val="20"/>
              </w:rPr>
            </w:pPr>
            <w:r>
              <w:rPr>
                <w:rFonts w:ascii="Arial" w:hAnsi="Arial"/>
                <w:sz w:val="20"/>
                <w:szCs w:val="20"/>
              </w:rPr>
              <w:t>Un membre parle des fermetures spatiales existantes (comme les fermetures de zones d</w:t>
            </w:r>
            <w:r w:rsidR="00090679">
              <w:rPr>
                <w:rFonts w:ascii="Arial" w:hAnsi="Arial"/>
                <w:sz w:val="20"/>
                <w:szCs w:val="20"/>
              </w:rPr>
              <w:t>’</w:t>
            </w:r>
            <w:r>
              <w:rPr>
                <w:rFonts w:ascii="Arial" w:hAnsi="Arial"/>
                <w:sz w:val="20"/>
                <w:szCs w:val="20"/>
              </w:rPr>
              <w:t>éponges, la ZPM du Gully et la fermeture de zone d</w:t>
            </w:r>
            <w:r w:rsidR="00090679">
              <w:rPr>
                <w:rFonts w:ascii="Arial" w:hAnsi="Arial"/>
                <w:sz w:val="20"/>
                <w:szCs w:val="20"/>
              </w:rPr>
              <w:t>’</w:t>
            </w:r>
            <w:r>
              <w:rPr>
                <w:rFonts w:ascii="Arial" w:hAnsi="Arial"/>
                <w:sz w:val="20"/>
                <w:szCs w:val="20"/>
              </w:rPr>
              <w:t>aiglefin) et de l</w:t>
            </w:r>
            <w:r w:rsidR="00090679">
              <w:rPr>
                <w:rFonts w:ascii="Arial" w:hAnsi="Arial"/>
                <w:sz w:val="20"/>
                <w:szCs w:val="20"/>
              </w:rPr>
              <w:t>’</w:t>
            </w:r>
            <w:r>
              <w:rPr>
                <w:rFonts w:ascii="Arial" w:hAnsi="Arial"/>
                <w:sz w:val="20"/>
                <w:szCs w:val="20"/>
              </w:rPr>
              <w:t>impression que la côte Est a été beaucoup plus touchée que d</w:t>
            </w:r>
            <w:r w:rsidR="00090679">
              <w:rPr>
                <w:rFonts w:ascii="Arial" w:hAnsi="Arial"/>
                <w:sz w:val="20"/>
                <w:szCs w:val="20"/>
              </w:rPr>
              <w:t>’</w:t>
            </w:r>
            <w:r>
              <w:rPr>
                <w:rFonts w:ascii="Arial" w:hAnsi="Arial"/>
                <w:sz w:val="20"/>
                <w:szCs w:val="20"/>
              </w:rPr>
              <w:t xml:space="preserve">autres zones de la région. </w:t>
            </w:r>
          </w:p>
          <w:p w:rsidR="00AE6823" w:rsidRPr="002C7AFA" w:rsidRDefault="00AE6823" w:rsidP="00A86C47">
            <w:pPr>
              <w:numPr>
                <w:ilvl w:val="0"/>
                <w:numId w:val="10"/>
              </w:numPr>
              <w:tabs>
                <w:tab w:val="left" w:pos="5490"/>
              </w:tabs>
              <w:rPr>
                <w:rFonts w:ascii="Arial" w:hAnsi="Arial" w:cs="Arial"/>
                <w:sz w:val="20"/>
                <w:szCs w:val="20"/>
              </w:rPr>
            </w:pPr>
            <w:r>
              <w:rPr>
                <w:rFonts w:ascii="Arial" w:hAnsi="Arial"/>
                <w:sz w:val="20"/>
                <w:szCs w:val="20"/>
              </w:rPr>
              <w:t>La pêche au homard change et les pêcheurs capturent des homards à des profondeurs pouvant atteindre 50 brasses, ce qui fait que tout le SI est pêché et il n</w:t>
            </w:r>
            <w:r w:rsidR="00090679">
              <w:rPr>
                <w:rFonts w:ascii="Arial" w:hAnsi="Arial"/>
                <w:sz w:val="20"/>
                <w:szCs w:val="20"/>
              </w:rPr>
              <w:t>’</w:t>
            </w:r>
            <w:r>
              <w:rPr>
                <w:rFonts w:ascii="Arial" w:hAnsi="Arial"/>
                <w:sz w:val="20"/>
                <w:szCs w:val="20"/>
              </w:rPr>
              <w:t>y a pas de place pour une zone sans prélèvement. Les représentants de l</w:t>
            </w:r>
            <w:r w:rsidR="00090679">
              <w:rPr>
                <w:rFonts w:ascii="Arial" w:hAnsi="Arial"/>
                <w:sz w:val="20"/>
                <w:szCs w:val="20"/>
              </w:rPr>
              <w:t>’</w:t>
            </w:r>
            <w:r>
              <w:rPr>
                <w:rFonts w:ascii="Arial" w:hAnsi="Arial"/>
                <w:sz w:val="20"/>
                <w:szCs w:val="20"/>
              </w:rPr>
              <w:t>industrie de la pêche expliquent qu</w:t>
            </w:r>
            <w:r w:rsidR="00090679">
              <w:rPr>
                <w:rFonts w:ascii="Arial" w:hAnsi="Arial"/>
                <w:sz w:val="20"/>
                <w:szCs w:val="20"/>
              </w:rPr>
              <w:t>’</w:t>
            </w:r>
            <w:r>
              <w:rPr>
                <w:rFonts w:ascii="Arial" w:hAnsi="Arial"/>
                <w:sz w:val="20"/>
                <w:szCs w:val="20"/>
              </w:rPr>
              <w:t>une zone sans prélèvement poserait des problèmes pour plusieurs raisons : 1) il existe déjà des problèmes de mise en application et une zone sans prélèvement créerait un sanctuaire pour les braconniers; 2) le homard est une pêche territoriale et tout déplacement aurait des conséquences importantes, notamment des querelles entre pêcheurs; 3) les pêcheurs sont inquiets à cause de la vente des débarquements des pêches à des fins alimentaires, sociales et rituelles (ASR)</w:t>
            </w:r>
            <w:r w:rsidR="002472E2">
              <w:rPr>
                <w:rFonts w:ascii="Arial" w:hAnsi="Arial"/>
                <w:sz w:val="20"/>
                <w:szCs w:val="20"/>
              </w:rPr>
              <w:t xml:space="preserve">. </w:t>
            </w:r>
            <w:r>
              <w:rPr>
                <w:rFonts w:ascii="Arial" w:hAnsi="Arial"/>
                <w:sz w:val="20"/>
                <w:szCs w:val="20"/>
              </w:rPr>
              <w:t xml:space="preserve">Autoriser la poursuite des pêches à des fins alimentaires, sociales et rituelles dans une zone où la pêche commerciale est interdite pourrait créer davantage de conflits dans la communauté. </w:t>
            </w:r>
          </w:p>
          <w:p w:rsidR="00AE6823" w:rsidRPr="002C7AFA" w:rsidRDefault="00AE6823" w:rsidP="00A86C47">
            <w:pPr>
              <w:numPr>
                <w:ilvl w:val="0"/>
                <w:numId w:val="10"/>
              </w:numPr>
              <w:tabs>
                <w:tab w:val="left" w:pos="5490"/>
              </w:tabs>
              <w:rPr>
                <w:rFonts w:ascii="Arial" w:hAnsi="Arial" w:cs="Arial"/>
                <w:sz w:val="20"/>
                <w:szCs w:val="20"/>
              </w:rPr>
            </w:pPr>
            <w:r>
              <w:rPr>
                <w:rFonts w:ascii="Arial" w:hAnsi="Arial"/>
                <w:sz w:val="20"/>
                <w:szCs w:val="20"/>
              </w:rPr>
              <w:t>La date et les sujets de la prochaine réunion du Comité consultatif sont discutés. Début décembre serait un délai raisonnable pour pouvoir examiner l</w:t>
            </w:r>
            <w:r w:rsidR="00090679">
              <w:rPr>
                <w:rFonts w:ascii="Arial" w:hAnsi="Arial"/>
                <w:sz w:val="20"/>
                <w:szCs w:val="20"/>
              </w:rPr>
              <w:t>’</w:t>
            </w:r>
            <w:r>
              <w:rPr>
                <w:rFonts w:ascii="Arial" w:hAnsi="Arial"/>
                <w:sz w:val="20"/>
                <w:szCs w:val="20"/>
              </w:rPr>
              <w:t>évaluation préliminaire des risques, mais une réunion consacrée au zonage et aux zones sans prélèvement (théorie, objectifs, défis, etc.) pourrait se tenir dès le début du mois de novembre. Il serait bon d</w:t>
            </w:r>
            <w:r w:rsidR="00090679">
              <w:rPr>
                <w:rFonts w:ascii="Arial" w:hAnsi="Arial"/>
                <w:sz w:val="20"/>
                <w:szCs w:val="20"/>
              </w:rPr>
              <w:t>’</w:t>
            </w:r>
            <w:r>
              <w:rPr>
                <w:rFonts w:ascii="Arial" w:hAnsi="Arial"/>
                <w:sz w:val="20"/>
                <w:szCs w:val="20"/>
              </w:rPr>
              <w:t>avoir au moins quelques résultats préliminaires de la cartographie des pêches avant une réunion sur les zones sans prélèvement. En réponse à ce commentaire, un membre remarque que les pêcheurs craignent de partager l</w:t>
            </w:r>
            <w:r w:rsidR="00090679">
              <w:rPr>
                <w:rFonts w:ascii="Arial" w:hAnsi="Arial"/>
                <w:sz w:val="20"/>
                <w:szCs w:val="20"/>
              </w:rPr>
              <w:t>’</w:t>
            </w:r>
            <w:r>
              <w:rPr>
                <w:rFonts w:ascii="Arial" w:hAnsi="Arial"/>
                <w:sz w:val="20"/>
                <w:szCs w:val="20"/>
              </w:rPr>
              <w:t>information sur leurs activités à cause de ce qu</w:t>
            </w:r>
            <w:r w:rsidR="00090679">
              <w:rPr>
                <w:rFonts w:ascii="Arial" w:hAnsi="Arial"/>
                <w:sz w:val="20"/>
                <w:szCs w:val="20"/>
              </w:rPr>
              <w:t>’</w:t>
            </w:r>
            <w:r>
              <w:rPr>
                <w:rFonts w:ascii="Arial" w:hAnsi="Arial"/>
                <w:sz w:val="20"/>
                <w:szCs w:val="20"/>
              </w:rPr>
              <w:t>ils ont entendu dire d</w:t>
            </w:r>
            <w:r w:rsidR="00090679">
              <w:rPr>
                <w:rFonts w:ascii="Arial" w:hAnsi="Arial"/>
                <w:sz w:val="20"/>
                <w:szCs w:val="20"/>
              </w:rPr>
              <w:t>’</w:t>
            </w:r>
            <w:r>
              <w:rPr>
                <w:rFonts w:ascii="Arial" w:hAnsi="Arial"/>
                <w:sz w:val="20"/>
                <w:szCs w:val="20"/>
              </w:rPr>
              <w:t>autres projets de cartographie des pêches.</w:t>
            </w:r>
          </w:p>
          <w:p w:rsidR="00AE6823" w:rsidRPr="002C7AFA" w:rsidRDefault="00AE6823" w:rsidP="00A86C47">
            <w:pPr>
              <w:tabs>
                <w:tab w:val="left" w:pos="5490"/>
              </w:tabs>
              <w:rPr>
                <w:rFonts w:ascii="Arial" w:hAnsi="Arial" w:cs="Arial"/>
                <w:sz w:val="20"/>
                <w:szCs w:val="20"/>
                <w:lang w:eastAsia="en-CA"/>
              </w:rPr>
            </w:pPr>
          </w:p>
          <w:p w:rsidR="00EE1D35" w:rsidRPr="002C7AFA" w:rsidRDefault="00EE1D35" w:rsidP="00A86C47">
            <w:pPr>
              <w:tabs>
                <w:tab w:val="left" w:pos="5490"/>
              </w:tabs>
              <w:rPr>
                <w:rFonts w:ascii="Arial" w:hAnsi="Arial" w:cs="Arial"/>
                <w:sz w:val="20"/>
                <w:szCs w:val="20"/>
              </w:rPr>
            </w:pPr>
            <w:r>
              <w:rPr>
                <w:rFonts w:ascii="Arial" w:hAnsi="Arial"/>
                <w:b/>
                <w:bCs/>
                <w:sz w:val="20"/>
                <w:szCs w:val="20"/>
              </w:rPr>
              <w:t>Mesures à prendre :</w:t>
            </w:r>
          </w:p>
          <w:p w:rsidR="00FE45C9" w:rsidRPr="002C7AFA" w:rsidRDefault="00FE45C9" w:rsidP="00FE45C9">
            <w:pPr>
              <w:tabs>
                <w:tab w:val="left" w:pos="5490"/>
              </w:tabs>
              <w:rPr>
                <w:rFonts w:ascii="Arial" w:hAnsi="Arial" w:cs="Arial"/>
                <w:sz w:val="20"/>
                <w:szCs w:val="20"/>
              </w:rPr>
            </w:pPr>
            <w:r>
              <w:rPr>
                <w:rFonts w:ascii="Arial" w:hAnsi="Arial"/>
                <w:sz w:val="20"/>
                <w:szCs w:val="20"/>
              </w:rPr>
              <w:t>Le MPO diffusera un calendrier des prochaines étapes immédiates (octobre 2018) d</w:t>
            </w:r>
            <w:r w:rsidR="00090679">
              <w:rPr>
                <w:rFonts w:ascii="Arial" w:hAnsi="Arial"/>
                <w:sz w:val="20"/>
                <w:szCs w:val="20"/>
              </w:rPr>
              <w:t>’</w:t>
            </w:r>
            <w:r>
              <w:rPr>
                <w:rFonts w:ascii="Arial" w:hAnsi="Arial"/>
                <w:sz w:val="20"/>
                <w:szCs w:val="20"/>
              </w:rPr>
              <w:t>après les points prioritaires qui ont émergé de la liste des thèmes et des sujets</w:t>
            </w:r>
            <w:r w:rsidR="002472E2">
              <w:rPr>
                <w:rFonts w:ascii="Arial" w:hAnsi="Arial"/>
                <w:sz w:val="20"/>
                <w:szCs w:val="20"/>
              </w:rPr>
              <w:t xml:space="preserve">. </w:t>
            </w:r>
          </w:p>
          <w:p w:rsidR="0091011F" w:rsidRPr="002C7AFA" w:rsidRDefault="0091011F" w:rsidP="00A86C47">
            <w:pPr>
              <w:tabs>
                <w:tab w:val="left" w:pos="5490"/>
              </w:tabs>
              <w:rPr>
                <w:rFonts w:ascii="Arial" w:hAnsi="Arial" w:cs="Arial"/>
                <w:sz w:val="20"/>
                <w:szCs w:val="20"/>
                <w:lang w:eastAsia="en-CA"/>
              </w:rPr>
            </w:pPr>
          </w:p>
        </w:tc>
      </w:tr>
    </w:tbl>
    <w:p w:rsidR="00517560" w:rsidRPr="002C7AFA" w:rsidRDefault="00517560" w:rsidP="00517560">
      <w:pPr>
        <w:tabs>
          <w:tab w:val="left" w:pos="5490"/>
        </w:tabs>
        <w:jc w:val="center"/>
        <w:rPr>
          <w:rFonts w:ascii="Arial" w:hAnsi="Arial" w:cs="Arial"/>
          <w:b/>
        </w:rPr>
      </w:pPr>
    </w:p>
    <w:p w:rsidR="00B70BD0" w:rsidRPr="002C7AFA" w:rsidRDefault="00B70BD0" w:rsidP="0059560F">
      <w:pPr>
        <w:jc w:val="center"/>
      </w:pPr>
    </w:p>
    <w:sectPr w:rsidR="00B70BD0" w:rsidRPr="002C7AFA" w:rsidSect="008D2D67">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3AE" w:rsidRPr="002C7AFA" w:rsidRDefault="00C553AE">
      <w:r w:rsidRPr="002C7AFA">
        <w:separator/>
      </w:r>
    </w:p>
  </w:endnote>
  <w:endnote w:type="continuationSeparator" w:id="0">
    <w:p w:rsidR="00C553AE" w:rsidRPr="002C7AFA" w:rsidRDefault="00C553AE">
      <w:r w:rsidRPr="002C7A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B8" w:rsidRDefault="00121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49F" w:rsidRPr="002C7AFA" w:rsidRDefault="0022549F" w:rsidP="0013294A">
    <w:pPr>
      <w:pStyle w:val="Footer"/>
      <w:tabs>
        <w:tab w:val="clear" w:pos="8640"/>
        <w:tab w:val="right" w:pos="9900"/>
      </w:tabs>
      <w:ind w:left="-1260" w:right="-1260"/>
    </w:pPr>
    <w:r>
      <w:t>Comité consultatif sur le site d</w:t>
    </w:r>
    <w:r w:rsidR="00090679">
      <w:t>’</w:t>
    </w:r>
    <w:r>
      <w:t>intérêt des îles de la côte Est</w:t>
    </w:r>
    <w:r>
      <w:tab/>
      <w:t xml:space="preserve">MPO – DGCO       </w:t>
    </w:r>
    <w:r>
      <w:rPr>
        <w:noProof/>
        <w:lang w:val="en-CA" w:eastAsia="en-CA"/>
      </w:rPr>
      <w:drawing>
        <wp:inline distT="0" distB="0" distL="0" distR="0">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B8" w:rsidRDefault="00121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3AE" w:rsidRPr="002C7AFA" w:rsidRDefault="00C553AE">
      <w:r w:rsidRPr="002C7AFA">
        <w:separator/>
      </w:r>
    </w:p>
  </w:footnote>
  <w:footnote w:type="continuationSeparator" w:id="0">
    <w:p w:rsidR="00C553AE" w:rsidRPr="002C7AFA" w:rsidRDefault="00C553AE">
      <w:r w:rsidRPr="002C7A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B8" w:rsidRDefault="00121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49F" w:rsidRPr="002C7AFA" w:rsidRDefault="0022549F">
    <w:pPr>
      <w:pStyle w:val="Header"/>
      <w:jc w:val="right"/>
    </w:pPr>
    <w:r>
      <w:rPr>
        <w:noProof/>
        <w:lang w:val="en-CA" w:eastAsia="en-CA"/>
      </w:rPr>
      <w:drawing>
        <wp:anchor distT="0" distB="0" distL="114300" distR="114300" simplePos="0" relativeHeight="251657728" behindDoc="1" locked="0" layoutInCell="1" allowOverlap="1">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AFA">
      <w:fldChar w:fldCharType="begin"/>
    </w:r>
    <w:r w:rsidRPr="002C7AFA">
      <w:instrText xml:space="preserve"> PAGE   \* MERGEFORMAT </w:instrText>
    </w:r>
    <w:r w:rsidRPr="002C7AFA">
      <w:fldChar w:fldCharType="separate"/>
    </w:r>
    <w:r w:rsidR="00B57F1E">
      <w:rPr>
        <w:noProof/>
      </w:rPr>
      <w:t>1</w:t>
    </w:r>
    <w:r w:rsidRPr="002C7AFA">
      <w:fldChar w:fldCharType="end"/>
    </w:r>
  </w:p>
  <w:p w:rsidR="0022549F" w:rsidRPr="002C7AFA" w:rsidRDefault="0022549F" w:rsidP="00316084">
    <w:pPr>
      <w:pStyle w:val="Header"/>
      <w:tabs>
        <w:tab w:val="clear" w:pos="8640"/>
        <w:tab w:val="right" w:pos="9900"/>
      </w:tabs>
      <w:ind w:left="-12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B8" w:rsidRDefault="00121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9"/>
  </w:num>
  <w:num w:numId="5">
    <w:abstractNumId w:val="4"/>
  </w:num>
  <w:num w:numId="6">
    <w:abstractNumId w:val="8"/>
  </w:num>
  <w:num w:numId="7">
    <w:abstractNumId w:val="0"/>
  </w:num>
  <w:num w:numId="8">
    <w:abstractNumId w:val="2"/>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8DD"/>
    <w:rsid w:val="00001960"/>
    <w:rsid w:val="00026A79"/>
    <w:rsid w:val="00046300"/>
    <w:rsid w:val="00090679"/>
    <w:rsid w:val="000A5B33"/>
    <w:rsid w:val="000B7230"/>
    <w:rsid w:val="0010080A"/>
    <w:rsid w:val="001035A8"/>
    <w:rsid w:val="001216B8"/>
    <w:rsid w:val="001272EF"/>
    <w:rsid w:val="0013189B"/>
    <w:rsid w:val="0013294A"/>
    <w:rsid w:val="001B528E"/>
    <w:rsid w:val="001C3676"/>
    <w:rsid w:val="001C52C8"/>
    <w:rsid w:val="001D5542"/>
    <w:rsid w:val="001E3073"/>
    <w:rsid w:val="001E46D0"/>
    <w:rsid w:val="002152D4"/>
    <w:rsid w:val="0022549F"/>
    <w:rsid w:val="00231645"/>
    <w:rsid w:val="00236E5C"/>
    <w:rsid w:val="002472E2"/>
    <w:rsid w:val="0026401E"/>
    <w:rsid w:val="00265B6C"/>
    <w:rsid w:val="00265D20"/>
    <w:rsid w:val="00290533"/>
    <w:rsid w:val="002C7AFA"/>
    <w:rsid w:val="00307221"/>
    <w:rsid w:val="00307E62"/>
    <w:rsid w:val="00313DD3"/>
    <w:rsid w:val="00316084"/>
    <w:rsid w:val="003512AD"/>
    <w:rsid w:val="003546A9"/>
    <w:rsid w:val="00363F53"/>
    <w:rsid w:val="003651E4"/>
    <w:rsid w:val="00365AC8"/>
    <w:rsid w:val="003A18B1"/>
    <w:rsid w:val="003B33A4"/>
    <w:rsid w:val="003B4B65"/>
    <w:rsid w:val="003E15AC"/>
    <w:rsid w:val="00407656"/>
    <w:rsid w:val="00415348"/>
    <w:rsid w:val="00416B13"/>
    <w:rsid w:val="004833FE"/>
    <w:rsid w:val="0049198E"/>
    <w:rsid w:val="004B6D18"/>
    <w:rsid w:val="004B7AD9"/>
    <w:rsid w:val="004D7D88"/>
    <w:rsid w:val="004E1B7A"/>
    <w:rsid w:val="004E34D8"/>
    <w:rsid w:val="00517560"/>
    <w:rsid w:val="00537593"/>
    <w:rsid w:val="005614A5"/>
    <w:rsid w:val="005910B3"/>
    <w:rsid w:val="0059560F"/>
    <w:rsid w:val="005B3A7B"/>
    <w:rsid w:val="005B4A7F"/>
    <w:rsid w:val="005C31B1"/>
    <w:rsid w:val="00635BED"/>
    <w:rsid w:val="006415EC"/>
    <w:rsid w:val="00682BA2"/>
    <w:rsid w:val="00686C73"/>
    <w:rsid w:val="006B0F7D"/>
    <w:rsid w:val="006B10F8"/>
    <w:rsid w:val="00706FD1"/>
    <w:rsid w:val="007144C4"/>
    <w:rsid w:val="00724B7E"/>
    <w:rsid w:val="007271C4"/>
    <w:rsid w:val="0078181C"/>
    <w:rsid w:val="00797710"/>
    <w:rsid w:val="007C578C"/>
    <w:rsid w:val="007C6A4F"/>
    <w:rsid w:val="007C7A11"/>
    <w:rsid w:val="007E6D75"/>
    <w:rsid w:val="007F4A45"/>
    <w:rsid w:val="00811D04"/>
    <w:rsid w:val="00842CCB"/>
    <w:rsid w:val="00852454"/>
    <w:rsid w:val="00852605"/>
    <w:rsid w:val="008702DB"/>
    <w:rsid w:val="00874675"/>
    <w:rsid w:val="00883D53"/>
    <w:rsid w:val="00887E46"/>
    <w:rsid w:val="008A1194"/>
    <w:rsid w:val="008B62BD"/>
    <w:rsid w:val="008C12D9"/>
    <w:rsid w:val="008D05A9"/>
    <w:rsid w:val="008D2D67"/>
    <w:rsid w:val="009044AC"/>
    <w:rsid w:val="0091011F"/>
    <w:rsid w:val="009201FA"/>
    <w:rsid w:val="00921C81"/>
    <w:rsid w:val="00922531"/>
    <w:rsid w:val="00933289"/>
    <w:rsid w:val="0099039D"/>
    <w:rsid w:val="009B6CC8"/>
    <w:rsid w:val="009D4559"/>
    <w:rsid w:val="009E0166"/>
    <w:rsid w:val="009E73E2"/>
    <w:rsid w:val="009F4DE2"/>
    <w:rsid w:val="00A0305D"/>
    <w:rsid w:val="00A04D83"/>
    <w:rsid w:val="00A1116B"/>
    <w:rsid w:val="00A3059F"/>
    <w:rsid w:val="00A76EB0"/>
    <w:rsid w:val="00A8081D"/>
    <w:rsid w:val="00A86C47"/>
    <w:rsid w:val="00AE6823"/>
    <w:rsid w:val="00AF2EA7"/>
    <w:rsid w:val="00AF4268"/>
    <w:rsid w:val="00B36DD4"/>
    <w:rsid w:val="00B45306"/>
    <w:rsid w:val="00B57F1E"/>
    <w:rsid w:val="00B6044E"/>
    <w:rsid w:val="00B6461B"/>
    <w:rsid w:val="00B70BD0"/>
    <w:rsid w:val="00B7171B"/>
    <w:rsid w:val="00B759FA"/>
    <w:rsid w:val="00B83A47"/>
    <w:rsid w:val="00B9151C"/>
    <w:rsid w:val="00B93CA0"/>
    <w:rsid w:val="00BB4687"/>
    <w:rsid w:val="00BC46EC"/>
    <w:rsid w:val="00BC759A"/>
    <w:rsid w:val="00BD229A"/>
    <w:rsid w:val="00BF044E"/>
    <w:rsid w:val="00C06166"/>
    <w:rsid w:val="00C3172A"/>
    <w:rsid w:val="00C34102"/>
    <w:rsid w:val="00C509DC"/>
    <w:rsid w:val="00C553AE"/>
    <w:rsid w:val="00C872C7"/>
    <w:rsid w:val="00C923F6"/>
    <w:rsid w:val="00C932CD"/>
    <w:rsid w:val="00CB5F0D"/>
    <w:rsid w:val="00D07D6A"/>
    <w:rsid w:val="00D12300"/>
    <w:rsid w:val="00D12589"/>
    <w:rsid w:val="00D4152C"/>
    <w:rsid w:val="00D622BF"/>
    <w:rsid w:val="00D94F7D"/>
    <w:rsid w:val="00DD5192"/>
    <w:rsid w:val="00DE778F"/>
    <w:rsid w:val="00E248DF"/>
    <w:rsid w:val="00E31C20"/>
    <w:rsid w:val="00E35B4E"/>
    <w:rsid w:val="00E3786C"/>
    <w:rsid w:val="00E37A24"/>
    <w:rsid w:val="00E478DD"/>
    <w:rsid w:val="00E5433C"/>
    <w:rsid w:val="00E97EE9"/>
    <w:rsid w:val="00EB41B5"/>
    <w:rsid w:val="00ED6975"/>
    <w:rsid w:val="00EE1D35"/>
    <w:rsid w:val="00EF188D"/>
    <w:rsid w:val="00F371BB"/>
    <w:rsid w:val="00F667D1"/>
    <w:rsid w:val="00F7177B"/>
    <w:rsid w:val="00F72474"/>
    <w:rsid w:val="00F73101"/>
    <w:rsid w:val="00F85732"/>
    <w:rsid w:val="00FB1A2A"/>
    <w:rsid w:val="00FE45C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D1818"/>
  <w15:docId w15:val="{A8250E03-B94A-4524-B921-E83A2951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fr-CA" w:eastAsia="en-US"/>
    </w:rPr>
  </w:style>
  <w:style w:type="character" w:customStyle="1" w:styleId="HeaderChar">
    <w:name w:val="Header Char"/>
    <w:link w:val="Header"/>
    <w:uiPriority w:val="99"/>
    <w:rsid w:val="005B4A7F"/>
    <w:rPr>
      <w:sz w:val="24"/>
      <w:szCs w:val="24"/>
      <w:lang w:val="fr-CA"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lang w:val="fr-CA"/>
    </w:rPr>
  </w:style>
  <w:style w:type="character" w:styleId="CommentReference">
    <w:name w:val="annotation reference"/>
    <w:basedOn w:val="DefaultParagraphFont"/>
    <w:uiPriority w:val="99"/>
    <w:semiHidden/>
    <w:unhideWhenUsed/>
    <w:rsid w:val="003512AD"/>
    <w:rPr>
      <w:sz w:val="16"/>
      <w:szCs w:val="16"/>
      <w:lang w:val="fr-CA"/>
    </w:rPr>
  </w:style>
  <w:style w:type="paragraph" w:styleId="CommentText">
    <w:name w:val="annotation text"/>
    <w:basedOn w:val="Normal"/>
    <w:link w:val="CommentTextChar"/>
    <w:uiPriority w:val="99"/>
    <w:semiHidden/>
    <w:unhideWhenUsed/>
    <w:rsid w:val="003512AD"/>
    <w:rPr>
      <w:sz w:val="20"/>
      <w:szCs w:val="20"/>
    </w:rPr>
  </w:style>
  <w:style w:type="character" w:customStyle="1" w:styleId="CommentTextChar">
    <w:name w:val="Comment Text Char"/>
    <w:basedOn w:val="DefaultParagraphFont"/>
    <w:link w:val="CommentText"/>
    <w:uiPriority w:val="99"/>
    <w:semiHidden/>
    <w:rsid w:val="003512AD"/>
    <w:rPr>
      <w:lang w:val="fr-CA"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dfo-mpo.gc.ca/oceans/conservation/advisorypanel-comiteconseil/index-e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o-mpo.gc.ca/oceans/oeabcm-amcepz/index-eng.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C391440-AE65-416A-89A0-6BBD6A06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3551</Words>
  <Characters>20242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MPO-DFO</Company>
  <LinksUpToDate>false</LinksUpToDate>
  <CharactersWithSpaces>23746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 de l'auteur ici</dc:creator>
  <cp:lastModifiedBy>McGowan, Matthew</cp:lastModifiedBy>
  <cp:revision>3</cp:revision>
  <cp:lastPrinted>2006-05-08T15:55:00Z</cp:lastPrinted>
  <dcterms:created xsi:type="dcterms:W3CDTF">2018-11-08T14:24:00Z</dcterms:created>
  <dcterms:modified xsi:type="dcterms:W3CDTF">2018-12-06T14:39:00Z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nPrepV5.0.1">
    <vt:lpwstr>10/17/2018 4:00:33 PM</vt:lpwstr>
  </property>
</Properties>
</file>